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76FEA" w14:textId="77777777" w:rsidR="00186BF3" w:rsidRPr="00E8113C" w:rsidRDefault="00186BF3" w:rsidP="00206F58">
      <w:pPr>
        <w:ind w:right="-814"/>
        <w:rPr>
          <w:rFonts w:eastAsia="Arial" w:cs="Arial"/>
          <w:b/>
        </w:rPr>
      </w:pPr>
      <w:bookmarkStart w:id="0" w:name="_Hlk52473030"/>
    </w:p>
    <w:tbl>
      <w:tblPr>
        <w:tblStyle w:val="Tablaconcuadrculaclar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654"/>
      </w:tblGrid>
      <w:tr w:rsidR="00186BF3" w:rsidRPr="00643A84" w14:paraId="0AA76FED" w14:textId="77777777" w:rsidTr="00222BA9">
        <w:tc>
          <w:tcPr>
            <w:tcW w:w="993" w:type="dxa"/>
            <w:shd w:val="clear" w:color="auto" w:fill="auto"/>
          </w:tcPr>
          <w:p w14:paraId="0AA76FEB" w14:textId="77777777" w:rsidR="00186BF3" w:rsidRPr="00222BA9" w:rsidRDefault="00186BF3" w:rsidP="00F92E59">
            <w:pPr>
              <w:jc w:val="right"/>
              <w:rPr>
                <w:rFonts w:eastAsia="Arial" w:cs="Arial"/>
                <w:bCs/>
                <w:color w:val="006078"/>
                <w:sz w:val="22"/>
                <w:szCs w:val="22"/>
              </w:rPr>
            </w:pPr>
            <w:r w:rsidRPr="00222BA9">
              <w:rPr>
                <w:rFonts w:eastAsia="Arial" w:cs="Arial"/>
                <w:bCs/>
                <w:color w:val="006078"/>
                <w:sz w:val="22"/>
                <w:szCs w:val="22"/>
              </w:rPr>
              <w:t>Sesión</w:t>
            </w:r>
          </w:p>
        </w:tc>
        <w:tc>
          <w:tcPr>
            <w:tcW w:w="7654" w:type="dxa"/>
          </w:tcPr>
          <w:p w14:paraId="0AA76FEC" w14:textId="3061FB76" w:rsidR="00186BF3" w:rsidRPr="00222BA9" w:rsidRDefault="00186BF3" w:rsidP="00F92E59">
            <w:pPr>
              <w:rPr>
                <w:rFonts w:eastAsia="Arial" w:cs="Arial"/>
                <w:bCs/>
                <w:sz w:val="22"/>
                <w:szCs w:val="22"/>
              </w:rPr>
            </w:pPr>
            <w:r w:rsidRPr="00222BA9">
              <w:rPr>
                <w:rFonts w:eastAsia="Arial" w:cs="Arial"/>
                <w:bCs/>
                <w:sz w:val="22"/>
                <w:szCs w:val="22"/>
              </w:rPr>
              <w:t>OG.S</w:t>
            </w:r>
            <w:r w:rsidR="00A26118">
              <w:rPr>
                <w:rFonts w:eastAsia="Arial" w:cs="Arial"/>
                <w:bCs/>
                <w:sz w:val="22"/>
                <w:szCs w:val="22"/>
              </w:rPr>
              <w:t>E</w:t>
            </w:r>
            <w:r w:rsidRPr="00222BA9">
              <w:rPr>
                <w:rFonts w:eastAsia="Arial" w:cs="Arial"/>
                <w:bCs/>
                <w:sz w:val="22"/>
                <w:szCs w:val="22"/>
              </w:rPr>
              <w:t>.202</w:t>
            </w:r>
            <w:r w:rsidR="00051BCB">
              <w:rPr>
                <w:rFonts w:eastAsia="Arial" w:cs="Arial"/>
                <w:bCs/>
                <w:sz w:val="22"/>
                <w:szCs w:val="22"/>
              </w:rPr>
              <w:t>1</w:t>
            </w:r>
            <w:r w:rsidRPr="00222BA9">
              <w:rPr>
                <w:rFonts w:eastAsia="Arial" w:cs="Arial"/>
                <w:bCs/>
                <w:sz w:val="22"/>
                <w:szCs w:val="22"/>
              </w:rPr>
              <w:t>.</w:t>
            </w:r>
            <w:r w:rsidR="009023ED">
              <w:rPr>
                <w:rFonts w:eastAsia="Arial" w:cs="Arial"/>
                <w:bCs/>
                <w:sz w:val="22"/>
                <w:szCs w:val="22"/>
              </w:rPr>
              <w:t>6</w:t>
            </w:r>
          </w:p>
        </w:tc>
      </w:tr>
      <w:tr w:rsidR="00186BF3" w:rsidRPr="00643A84" w14:paraId="0AA76FF0" w14:textId="77777777" w:rsidTr="00222BA9">
        <w:tc>
          <w:tcPr>
            <w:tcW w:w="993" w:type="dxa"/>
            <w:shd w:val="clear" w:color="auto" w:fill="auto"/>
          </w:tcPr>
          <w:p w14:paraId="0AA76FEE" w14:textId="77777777" w:rsidR="00186BF3" w:rsidRPr="00222BA9" w:rsidRDefault="00186BF3" w:rsidP="00F92E59">
            <w:pPr>
              <w:jc w:val="right"/>
              <w:rPr>
                <w:rFonts w:eastAsia="Arial" w:cs="Arial"/>
                <w:bCs/>
                <w:color w:val="006078"/>
                <w:sz w:val="22"/>
                <w:szCs w:val="22"/>
              </w:rPr>
            </w:pPr>
            <w:r w:rsidRPr="00222BA9">
              <w:rPr>
                <w:rFonts w:eastAsia="Arial" w:cs="Arial"/>
                <w:bCs/>
                <w:color w:val="006078"/>
                <w:sz w:val="22"/>
                <w:szCs w:val="22"/>
              </w:rPr>
              <w:t>Fecha</w:t>
            </w:r>
          </w:p>
        </w:tc>
        <w:tc>
          <w:tcPr>
            <w:tcW w:w="7654" w:type="dxa"/>
          </w:tcPr>
          <w:p w14:paraId="0AA76FEF" w14:textId="21B0BB95" w:rsidR="00186BF3" w:rsidRPr="00222BA9" w:rsidRDefault="001C6ED3" w:rsidP="00F92E59">
            <w:pPr>
              <w:rPr>
                <w:rFonts w:eastAsia="Arial" w:cs="Arial"/>
                <w:bCs/>
                <w:sz w:val="22"/>
                <w:szCs w:val="22"/>
              </w:rPr>
            </w:pPr>
            <w:r>
              <w:rPr>
                <w:rFonts w:eastAsia="Arial" w:cs="Arial"/>
                <w:bCs/>
                <w:sz w:val="22"/>
                <w:szCs w:val="22"/>
              </w:rPr>
              <w:t>2</w:t>
            </w:r>
            <w:r w:rsidR="009023ED">
              <w:rPr>
                <w:rFonts w:eastAsia="Arial" w:cs="Arial"/>
                <w:bCs/>
                <w:sz w:val="22"/>
                <w:szCs w:val="22"/>
              </w:rPr>
              <w:t>8</w:t>
            </w:r>
            <w:r w:rsidR="008A5984">
              <w:rPr>
                <w:rFonts w:eastAsia="Arial" w:cs="Arial"/>
                <w:bCs/>
                <w:sz w:val="22"/>
                <w:szCs w:val="22"/>
              </w:rPr>
              <w:t xml:space="preserve"> de </w:t>
            </w:r>
            <w:r w:rsidR="009023ED">
              <w:rPr>
                <w:rFonts w:eastAsia="Arial" w:cs="Arial"/>
                <w:bCs/>
                <w:sz w:val="22"/>
                <w:szCs w:val="22"/>
              </w:rPr>
              <w:t>junio</w:t>
            </w:r>
            <w:r w:rsidR="00186BF3" w:rsidRPr="00222BA9">
              <w:rPr>
                <w:rFonts w:eastAsia="Arial" w:cs="Arial"/>
                <w:bCs/>
                <w:sz w:val="22"/>
                <w:szCs w:val="22"/>
              </w:rPr>
              <w:t xml:space="preserve"> de 202</w:t>
            </w:r>
            <w:r w:rsidR="00051BCB">
              <w:rPr>
                <w:rFonts w:eastAsia="Arial" w:cs="Arial"/>
                <w:bCs/>
                <w:sz w:val="22"/>
                <w:szCs w:val="22"/>
              </w:rPr>
              <w:t>1</w:t>
            </w:r>
          </w:p>
        </w:tc>
      </w:tr>
      <w:tr w:rsidR="00186BF3" w:rsidRPr="00643A84" w14:paraId="0AA76FF3" w14:textId="77777777" w:rsidTr="00222BA9">
        <w:tc>
          <w:tcPr>
            <w:tcW w:w="993" w:type="dxa"/>
            <w:shd w:val="clear" w:color="auto" w:fill="auto"/>
          </w:tcPr>
          <w:p w14:paraId="0AA76FF1" w14:textId="77777777" w:rsidR="00186BF3" w:rsidRPr="00222BA9" w:rsidRDefault="00186BF3" w:rsidP="00F92E59">
            <w:pPr>
              <w:jc w:val="right"/>
              <w:rPr>
                <w:rFonts w:eastAsia="Arial" w:cs="Arial"/>
                <w:bCs/>
                <w:color w:val="006078"/>
                <w:sz w:val="22"/>
                <w:szCs w:val="22"/>
              </w:rPr>
            </w:pPr>
            <w:r w:rsidRPr="00222BA9">
              <w:rPr>
                <w:rFonts w:eastAsia="Arial" w:cs="Arial"/>
                <w:bCs/>
                <w:color w:val="006078"/>
                <w:sz w:val="22"/>
                <w:szCs w:val="22"/>
              </w:rPr>
              <w:t>Hora</w:t>
            </w:r>
          </w:p>
        </w:tc>
        <w:tc>
          <w:tcPr>
            <w:tcW w:w="7654" w:type="dxa"/>
          </w:tcPr>
          <w:p w14:paraId="0AA76FF2" w14:textId="4B204228" w:rsidR="00186BF3" w:rsidRPr="00222BA9" w:rsidRDefault="00186BF3" w:rsidP="00F92E59">
            <w:pPr>
              <w:rPr>
                <w:rFonts w:eastAsia="Arial" w:cs="Arial"/>
                <w:bCs/>
                <w:sz w:val="22"/>
                <w:szCs w:val="22"/>
              </w:rPr>
            </w:pPr>
            <w:r w:rsidRPr="00222BA9">
              <w:rPr>
                <w:rFonts w:eastAsia="Arial" w:cs="Arial"/>
                <w:bCs/>
                <w:sz w:val="22"/>
                <w:szCs w:val="22"/>
              </w:rPr>
              <w:t>1</w:t>
            </w:r>
            <w:r w:rsidR="009023ED">
              <w:rPr>
                <w:rFonts w:eastAsia="Arial" w:cs="Arial"/>
                <w:bCs/>
                <w:sz w:val="22"/>
                <w:szCs w:val="22"/>
              </w:rPr>
              <w:t>7</w:t>
            </w:r>
            <w:r w:rsidRPr="00222BA9">
              <w:rPr>
                <w:rFonts w:eastAsia="Arial" w:cs="Arial"/>
                <w:bCs/>
                <w:sz w:val="22"/>
                <w:szCs w:val="22"/>
              </w:rPr>
              <w:t>:</w:t>
            </w:r>
            <w:r w:rsidR="009023ED">
              <w:rPr>
                <w:rFonts w:eastAsia="Arial" w:cs="Arial"/>
                <w:bCs/>
                <w:sz w:val="22"/>
                <w:szCs w:val="22"/>
              </w:rPr>
              <w:t>0</w:t>
            </w:r>
            <w:r w:rsidRPr="00222BA9">
              <w:rPr>
                <w:rFonts w:eastAsia="Arial" w:cs="Arial"/>
                <w:bCs/>
                <w:sz w:val="22"/>
                <w:szCs w:val="22"/>
              </w:rPr>
              <w:t>0 horas</w:t>
            </w:r>
          </w:p>
        </w:tc>
      </w:tr>
      <w:tr w:rsidR="00186BF3" w:rsidRPr="00643A84" w14:paraId="0AA76FF8" w14:textId="77777777" w:rsidTr="00222BA9">
        <w:tc>
          <w:tcPr>
            <w:tcW w:w="993" w:type="dxa"/>
            <w:shd w:val="clear" w:color="auto" w:fill="auto"/>
          </w:tcPr>
          <w:p w14:paraId="0AA76FF4" w14:textId="77777777" w:rsidR="00186BF3" w:rsidRPr="00222BA9" w:rsidRDefault="00186BF3" w:rsidP="00F92E59">
            <w:pPr>
              <w:jc w:val="right"/>
              <w:rPr>
                <w:rFonts w:eastAsia="Arial" w:cs="Arial"/>
                <w:bCs/>
                <w:color w:val="006078"/>
                <w:sz w:val="22"/>
                <w:szCs w:val="22"/>
              </w:rPr>
            </w:pPr>
            <w:r w:rsidRPr="00222BA9">
              <w:rPr>
                <w:rFonts w:eastAsia="Arial" w:cs="Arial"/>
                <w:bCs/>
                <w:color w:val="006078"/>
                <w:sz w:val="22"/>
                <w:szCs w:val="22"/>
              </w:rPr>
              <w:t>Lugar</w:t>
            </w:r>
          </w:p>
        </w:tc>
        <w:tc>
          <w:tcPr>
            <w:tcW w:w="7654" w:type="dxa"/>
          </w:tcPr>
          <w:p w14:paraId="5467586A" w14:textId="6EA14E3D" w:rsidR="00C334D3" w:rsidRDefault="00DE20C6" w:rsidP="00F92E59">
            <w:pPr>
              <w:rPr>
                <w:rFonts w:cs="Arial"/>
                <w:sz w:val="22"/>
                <w:szCs w:val="22"/>
              </w:rPr>
            </w:pPr>
            <w:r>
              <w:rPr>
                <w:rFonts w:cs="Arial"/>
                <w:sz w:val="22"/>
                <w:szCs w:val="22"/>
              </w:rPr>
              <w:t>Auditor</w:t>
            </w:r>
            <w:r w:rsidR="00592F96">
              <w:rPr>
                <w:rFonts w:cs="Arial"/>
                <w:sz w:val="22"/>
                <w:szCs w:val="22"/>
              </w:rPr>
              <w:t>í</w:t>
            </w:r>
            <w:r>
              <w:rPr>
                <w:rFonts w:cs="Arial"/>
                <w:sz w:val="22"/>
                <w:szCs w:val="22"/>
              </w:rPr>
              <w:t>a Superior del Estado de Jalisco (</w:t>
            </w:r>
            <w:r w:rsidR="00C334D3">
              <w:rPr>
                <w:rFonts w:cs="Arial"/>
                <w:sz w:val="22"/>
                <w:szCs w:val="22"/>
              </w:rPr>
              <w:t>ASEJ</w:t>
            </w:r>
            <w:r>
              <w:rPr>
                <w:rFonts w:cs="Arial"/>
                <w:sz w:val="22"/>
                <w:szCs w:val="22"/>
              </w:rPr>
              <w:t>)</w:t>
            </w:r>
          </w:p>
          <w:p w14:paraId="0AA76FF7" w14:textId="1BB7C4D5" w:rsidR="00186BF3" w:rsidRPr="00222BA9" w:rsidRDefault="00C334D3" w:rsidP="00F92E59">
            <w:pPr>
              <w:rPr>
                <w:rFonts w:eastAsia="Arial" w:cs="Arial"/>
                <w:bCs/>
                <w:sz w:val="22"/>
                <w:szCs w:val="22"/>
              </w:rPr>
            </w:pPr>
            <w:r w:rsidRPr="00FB043E">
              <w:rPr>
                <w:rFonts w:eastAsia="Arial" w:cs="Arial"/>
                <w:bCs/>
                <w:sz w:val="22"/>
                <w:szCs w:val="22"/>
              </w:rPr>
              <w:t>Av. Niños Héroes 2409, Col. Moderna, C.P. 44190, Guadalajara, Jalisco</w:t>
            </w:r>
            <w:r w:rsidR="00EC4903" w:rsidRPr="00890503">
              <w:rPr>
                <w:sz w:val="20"/>
                <w:szCs w:val="20"/>
              </w:rPr>
              <w:t xml:space="preserve"> </w:t>
            </w:r>
          </w:p>
        </w:tc>
      </w:tr>
    </w:tbl>
    <w:p w14:paraId="0AA76FFA" w14:textId="77777777" w:rsidR="00186BF3" w:rsidRDefault="00186BF3" w:rsidP="00186BF3">
      <w:pPr>
        <w:rPr>
          <w:rFonts w:eastAsia="Arial" w:cs="Arial"/>
          <w:b/>
        </w:rPr>
      </w:pPr>
    </w:p>
    <w:p w14:paraId="40E39177" w14:textId="719462D5" w:rsidR="00FC00D6" w:rsidRPr="00FB043E" w:rsidRDefault="00FC00D6" w:rsidP="00FC00D6">
      <w:pPr>
        <w:rPr>
          <w:rFonts w:cs="Arial"/>
        </w:rPr>
      </w:pPr>
      <w:r w:rsidRPr="00FB043E">
        <w:rPr>
          <w:rFonts w:cs="Arial"/>
        </w:rPr>
        <w:t>Conforme con lo dispuesto en el artículo 28 de la Ley del Sistema Anticorrupción del Estado de Jalisco y el artículo 14 del Estatuto Orgánico de la Secretaría Ejecutiva del Sistema Estatal Anticorrupción de Jalisco, y previa convocatoria emitida el 2</w:t>
      </w:r>
      <w:r>
        <w:rPr>
          <w:rFonts w:cs="Arial"/>
        </w:rPr>
        <w:t>4</w:t>
      </w:r>
      <w:r w:rsidRPr="00FB043E">
        <w:rPr>
          <w:rFonts w:cs="Arial"/>
        </w:rPr>
        <w:t xml:space="preserve"> de junio de 202</w:t>
      </w:r>
      <w:r>
        <w:rPr>
          <w:rFonts w:cs="Arial"/>
        </w:rPr>
        <w:t>1</w:t>
      </w:r>
      <w:r w:rsidRPr="00FB043E">
        <w:rPr>
          <w:rFonts w:cs="Arial"/>
        </w:rPr>
        <w:t>, quienes integran el Órgano de Gobierno (OG) de la Secretaría Ejecutiva (SESAJ) del Sistema Estatal Anticorrupción de Jalisco (SEAJAL) celebran la Cuarta Sesión Extraordinaria bajo el siguiente</w:t>
      </w:r>
    </w:p>
    <w:p w14:paraId="0AA76FFC" w14:textId="77777777" w:rsidR="00186BF3" w:rsidRPr="00DB169F" w:rsidRDefault="00186BF3" w:rsidP="00186BF3">
      <w:pPr>
        <w:rPr>
          <w:rFonts w:eastAsia="Arial" w:cs="Arial"/>
          <w:szCs w:val="22"/>
        </w:rPr>
      </w:pPr>
    </w:p>
    <w:p w14:paraId="0AA76FFD" w14:textId="77777777" w:rsidR="00186BF3" w:rsidRDefault="00186BF3" w:rsidP="00186BF3">
      <w:pPr>
        <w:rPr>
          <w:rFonts w:eastAsia="Arial" w:cs="Arial"/>
          <w:b/>
          <w:bCs/>
          <w:color w:val="006078"/>
          <w:szCs w:val="22"/>
        </w:rPr>
      </w:pPr>
      <w:r w:rsidRPr="00643A84">
        <w:rPr>
          <w:rFonts w:eastAsia="Arial" w:cs="Arial"/>
          <w:b/>
          <w:bCs/>
          <w:color w:val="006078"/>
          <w:szCs w:val="22"/>
        </w:rPr>
        <w:t>Orden del día</w:t>
      </w:r>
    </w:p>
    <w:p w14:paraId="0AA76FFE" w14:textId="77777777" w:rsidR="00186BF3" w:rsidRPr="00DC0428" w:rsidRDefault="00186BF3" w:rsidP="00186BF3">
      <w:pPr>
        <w:rPr>
          <w:rFonts w:eastAsia="Arial" w:cs="Arial"/>
          <w:b/>
          <w:bCs/>
          <w:color w:val="006078"/>
          <w:szCs w:val="22"/>
        </w:rPr>
      </w:pPr>
    </w:p>
    <w:p w14:paraId="035539BF" w14:textId="0241AC47" w:rsidR="00B47C2F" w:rsidRPr="001C3D85" w:rsidRDefault="00B47C2F" w:rsidP="00B47C2F">
      <w:pPr>
        <w:pStyle w:val="Prrafodelista"/>
        <w:numPr>
          <w:ilvl w:val="0"/>
          <w:numId w:val="23"/>
        </w:numPr>
        <w:ind w:left="1222" w:right="567" w:hanging="502"/>
        <w:jc w:val="both"/>
        <w:rPr>
          <w:rFonts w:eastAsia="Arial" w:cs="Arial"/>
          <w:szCs w:val="20"/>
        </w:rPr>
      </w:pPr>
      <w:r w:rsidRPr="001C3D85">
        <w:rPr>
          <w:rFonts w:eastAsia="Arial" w:cs="Arial"/>
          <w:szCs w:val="20"/>
        </w:rPr>
        <w:t xml:space="preserve">Registro de asistencia y en su caso, declaratoria de </w:t>
      </w:r>
      <w:r w:rsidRPr="007813AC">
        <w:rPr>
          <w:rFonts w:eastAsia="Arial" w:cs="Arial"/>
          <w:szCs w:val="20"/>
        </w:rPr>
        <w:t>qu</w:t>
      </w:r>
      <w:r w:rsidR="007813AC">
        <w:rPr>
          <w:rFonts w:eastAsia="Arial" w:cs="Arial"/>
          <w:szCs w:val="20"/>
        </w:rPr>
        <w:t>ó</w:t>
      </w:r>
      <w:r w:rsidRPr="007813AC">
        <w:rPr>
          <w:rFonts w:eastAsia="Arial" w:cs="Arial"/>
          <w:szCs w:val="20"/>
        </w:rPr>
        <w:t>rum</w:t>
      </w:r>
    </w:p>
    <w:p w14:paraId="77950995" w14:textId="342CDABD" w:rsidR="00B47C2F" w:rsidRPr="001C3D85" w:rsidRDefault="00B47C2F" w:rsidP="00B47C2F">
      <w:pPr>
        <w:pStyle w:val="Prrafodelista"/>
        <w:numPr>
          <w:ilvl w:val="0"/>
          <w:numId w:val="23"/>
        </w:numPr>
        <w:ind w:left="1222" w:right="567" w:hanging="502"/>
        <w:jc w:val="both"/>
        <w:rPr>
          <w:rFonts w:eastAsia="Arial" w:cs="Arial"/>
          <w:szCs w:val="20"/>
        </w:rPr>
      </w:pPr>
      <w:r w:rsidRPr="001C3D85">
        <w:rPr>
          <w:rFonts w:eastAsia="Arial" w:cs="Arial"/>
          <w:szCs w:val="20"/>
        </w:rPr>
        <w:t>Lectura y</w:t>
      </w:r>
      <w:r w:rsidR="00E1568D">
        <w:rPr>
          <w:rFonts w:eastAsia="Arial" w:cs="Arial"/>
          <w:szCs w:val="20"/>
        </w:rPr>
        <w:t>,</w:t>
      </w:r>
      <w:r w:rsidRPr="001C3D85">
        <w:rPr>
          <w:rFonts w:eastAsia="Arial" w:cs="Arial"/>
          <w:szCs w:val="20"/>
        </w:rPr>
        <w:t xml:space="preserve"> en su caso, aprobación del Orden del </w:t>
      </w:r>
      <w:r w:rsidR="00E1568D">
        <w:rPr>
          <w:rFonts w:eastAsia="Arial" w:cs="Arial"/>
          <w:szCs w:val="20"/>
        </w:rPr>
        <w:t>d</w:t>
      </w:r>
      <w:r w:rsidRPr="001C3D85">
        <w:rPr>
          <w:rFonts w:eastAsia="Arial" w:cs="Arial"/>
          <w:szCs w:val="20"/>
        </w:rPr>
        <w:t>ía</w:t>
      </w:r>
    </w:p>
    <w:p w14:paraId="2B9D97FD" w14:textId="37D04972" w:rsidR="00B47C2F" w:rsidRPr="00E35AA4" w:rsidRDefault="00B47C2F" w:rsidP="00B47C2F">
      <w:pPr>
        <w:pStyle w:val="Prrafodelista"/>
        <w:numPr>
          <w:ilvl w:val="0"/>
          <w:numId w:val="23"/>
        </w:numPr>
        <w:ind w:left="1222" w:right="567" w:hanging="502"/>
        <w:jc w:val="both"/>
        <w:rPr>
          <w:rFonts w:eastAsia="Arial" w:cs="Arial"/>
          <w:szCs w:val="20"/>
        </w:rPr>
      </w:pPr>
      <w:r w:rsidRPr="00E35AA4">
        <w:rPr>
          <w:rFonts w:eastAsia="Arial" w:cs="Arial"/>
          <w:szCs w:val="20"/>
        </w:rPr>
        <w:t>Propuesta y</w:t>
      </w:r>
      <w:r w:rsidR="006710C1">
        <w:rPr>
          <w:rFonts w:eastAsia="Arial" w:cs="Arial"/>
          <w:szCs w:val="20"/>
        </w:rPr>
        <w:t>,</w:t>
      </w:r>
      <w:r w:rsidRPr="00E35AA4">
        <w:rPr>
          <w:rFonts w:eastAsia="Arial" w:cs="Arial"/>
          <w:szCs w:val="20"/>
        </w:rPr>
        <w:t xml:space="preserve"> en su caso, aprobación de adecuaciones presupuestales </w:t>
      </w:r>
    </w:p>
    <w:p w14:paraId="57DC7CE1" w14:textId="77777777" w:rsidR="00B47C2F" w:rsidRPr="00E35AA4" w:rsidRDefault="00B47C2F" w:rsidP="00B47C2F">
      <w:pPr>
        <w:pStyle w:val="Prrafodelista"/>
        <w:numPr>
          <w:ilvl w:val="0"/>
          <w:numId w:val="23"/>
        </w:numPr>
        <w:ind w:left="1222" w:right="567" w:hanging="502"/>
        <w:jc w:val="both"/>
        <w:rPr>
          <w:rFonts w:eastAsia="Arial" w:cs="Arial"/>
          <w:szCs w:val="20"/>
        </w:rPr>
      </w:pPr>
      <w:r w:rsidRPr="00E35AA4">
        <w:rPr>
          <w:rFonts w:eastAsia="Arial" w:cs="Arial"/>
          <w:szCs w:val="20"/>
        </w:rPr>
        <w:t>Acuerdos</w:t>
      </w:r>
    </w:p>
    <w:p w14:paraId="40AFB7E1" w14:textId="77777777" w:rsidR="00B47C2F" w:rsidRPr="00E35AA4" w:rsidRDefault="00B47C2F" w:rsidP="00B47C2F">
      <w:pPr>
        <w:pStyle w:val="Prrafodelista"/>
        <w:numPr>
          <w:ilvl w:val="0"/>
          <w:numId w:val="23"/>
        </w:numPr>
        <w:ind w:left="1222" w:right="567" w:hanging="502"/>
        <w:jc w:val="both"/>
        <w:rPr>
          <w:rFonts w:eastAsia="Arial" w:cs="Arial"/>
          <w:szCs w:val="20"/>
        </w:rPr>
      </w:pPr>
      <w:r w:rsidRPr="00E35AA4">
        <w:rPr>
          <w:rFonts w:eastAsia="Arial" w:cs="Arial"/>
          <w:szCs w:val="20"/>
        </w:rPr>
        <w:t>Clausura de la sesión</w:t>
      </w:r>
    </w:p>
    <w:p w14:paraId="19FFEFE1" w14:textId="29CE9820" w:rsidR="00CD1E0F" w:rsidRDefault="00CD1E0F" w:rsidP="00186BF3">
      <w:pPr>
        <w:jc w:val="center"/>
        <w:rPr>
          <w:rFonts w:eastAsia="Arial" w:cs="Arial"/>
          <w:szCs w:val="22"/>
        </w:rPr>
      </w:pPr>
    </w:p>
    <w:p w14:paraId="75AECF26" w14:textId="77777777" w:rsidR="000E0669" w:rsidRPr="00187922" w:rsidRDefault="000E0669" w:rsidP="00186BF3">
      <w:pPr>
        <w:jc w:val="center"/>
        <w:rPr>
          <w:rFonts w:eastAsia="Arial" w:cs="Arial"/>
          <w:szCs w:val="22"/>
        </w:rPr>
      </w:pPr>
    </w:p>
    <w:p w14:paraId="0AA7700E" w14:textId="4CB61768" w:rsidR="00186BF3" w:rsidRPr="00C86FA3" w:rsidRDefault="00186BF3" w:rsidP="00186BF3">
      <w:pPr>
        <w:pStyle w:val="Prrafodelista"/>
        <w:numPr>
          <w:ilvl w:val="0"/>
          <w:numId w:val="7"/>
        </w:numPr>
        <w:rPr>
          <w:rFonts w:eastAsia="Arial" w:cs="Arial"/>
          <w:b/>
          <w:bCs/>
          <w:color w:val="006078"/>
          <w:szCs w:val="22"/>
        </w:rPr>
      </w:pPr>
      <w:r w:rsidRPr="00C86FA3">
        <w:rPr>
          <w:rFonts w:eastAsia="Arial" w:cs="Arial"/>
          <w:b/>
          <w:bCs/>
          <w:color w:val="006078"/>
          <w:szCs w:val="22"/>
        </w:rPr>
        <w:t xml:space="preserve"> Registro de asistencia y, en su caso, declaratoria de </w:t>
      </w:r>
      <w:r w:rsidRPr="00FF2569">
        <w:rPr>
          <w:rFonts w:eastAsia="Arial" w:cs="Arial"/>
          <w:b/>
          <w:bCs/>
          <w:color w:val="006078"/>
          <w:szCs w:val="22"/>
        </w:rPr>
        <w:t>qu</w:t>
      </w:r>
      <w:r w:rsidR="007813AC">
        <w:rPr>
          <w:rFonts w:eastAsia="Arial" w:cs="Arial"/>
          <w:b/>
          <w:bCs/>
          <w:color w:val="006078"/>
          <w:szCs w:val="22"/>
        </w:rPr>
        <w:t>ó</w:t>
      </w:r>
      <w:r w:rsidRPr="00FF2569">
        <w:rPr>
          <w:rFonts w:eastAsia="Arial" w:cs="Arial"/>
          <w:b/>
          <w:bCs/>
          <w:color w:val="006078"/>
          <w:szCs w:val="22"/>
        </w:rPr>
        <w:t>rum</w:t>
      </w:r>
    </w:p>
    <w:p w14:paraId="0AA7700F" w14:textId="77777777" w:rsidR="00186BF3" w:rsidRPr="00DC0428" w:rsidRDefault="00186BF3" w:rsidP="00186BF3">
      <w:pPr>
        <w:rPr>
          <w:rFonts w:eastAsia="Arial" w:cs="Arial"/>
          <w:b/>
          <w:bCs/>
          <w:color w:val="006078"/>
          <w:szCs w:val="22"/>
        </w:rPr>
      </w:pPr>
    </w:p>
    <w:p w14:paraId="3E1B5AAA" w14:textId="121E548C" w:rsidR="00CA3E87" w:rsidRDefault="00523D03" w:rsidP="00523D03">
      <w:pPr>
        <w:rPr>
          <w:rFonts w:eastAsia="Arial" w:cs="Arial"/>
          <w:szCs w:val="22"/>
          <w:lang w:val="es-ES"/>
        </w:rPr>
      </w:pPr>
      <w:r w:rsidRPr="00F648B0">
        <w:rPr>
          <w:rFonts w:eastAsia="Arial" w:cs="Arial"/>
          <w:szCs w:val="22"/>
          <w:lang w:val="es-ES"/>
        </w:rPr>
        <w:t xml:space="preserve">La </w:t>
      </w:r>
      <w:r w:rsidR="00637314">
        <w:rPr>
          <w:rFonts w:eastAsia="Arial" w:cs="Arial"/>
          <w:szCs w:val="22"/>
          <w:lang w:val="es-ES"/>
        </w:rPr>
        <w:t xml:space="preserve">Dra. Annel Vázquez Anderson, </w:t>
      </w:r>
      <w:r w:rsidRPr="00F648B0">
        <w:rPr>
          <w:rFonts w:eastAsia="Arial" w:cs="Arial"/>
          <w:szCs w:val="22"/>
          <w:lang w:val="es-ES"/>
        </w:rPr>
        <w:t>Presidenta del Órgano de Gobierno</w:t>
      </w:r>
      <w:r w:rsidR="00CA3E87">
        <w:rPr>
          <w:rFonts w:eastAsia="Arial" w:cs="Arial"/>
          <w:szCs w:val="22"/>
          <w:lang w:val="es-ES"/>
        </w:rPr>
        <w:t>,</w:t>
      </w:r>
      <w:r w:rsidR="009A52FE">
        <w:rPr>
          <w:rFonts w:eastAsia="Arial" w:cs="Arial"/>
          <w:szCs w:val="22"/>
          <w:lang w:val="es-ES"/>
        </w:rPr>
        <w:t xml:space="preserve"> </w:t>
      </w:r>
      <w:r w:rsidR="00527497">
        <w:rPr>
          <w:rFonts w:eastAsia="Arial" w:cs="Arial"/>
          <w:szCs w:val="22"/>
          <w:lang w:val="es-ES"/>
        </w:rPr>
        <w:t>da la bienvenida</w:t>
      </w:r>
      <w:r w:rsidR="007813AC">
        <w:rPr>
          <w:rFonts w:eastAsia="Arial" w:cs="Arial"/>
          <w:szCs w:val="22"/>
          <w:lang w:val="es-ES"/>
        </w:rPr>
        <w:t xml:space="preserve"> y</w:t>
      </w:r>
      <w:r w:rsidR="00527497">
        <w:rPr>
          <w:rFonts w:eastAsia="Arial" w:cs="Arial"/>
          <w:szCs w:val="22"/>
          <w:lang w:val="es-ES"/>
        </w:rPr>
        <w:t xml:space="preserve"> </w:t>
      </w:r>
      <w:r w:rsidRPr="00F648B0">
        <w:rPr>
          <w:rFonts w:eastAsia="Arial" w:cs="Arial"/>
          <w:szCs w:val="22"/>
          <w:lang w:val="es-ES"/>
        </w:rPr>
        <w:t xml:space="preserve">solicita a la </w:t>
      </w:r>
      <w:r w:rsidR="007813AC">
        <w:rPr>
          <w:rFonts w:eastAsia="Arial" w:cs="Arial"/>
          <w:szCs w:val="22"/>
          <w:lang w:val="es-ES"/>
        </w:rPr>
        <w:t xml:space="preserve">Dra. </w:t>
      </w:r>
      <w:r w:rsidR="00AD6EE5">
        <w:rPr>
          <w:rFonts w:eastAsia="Arial" w:cs="Arial"/>
          <w:szCs w:val="22"/>
          <w:lang w:val="es-ES"/>
        </w:rPr>
        <w:t xml:space="preserve">Haimé Figueroa Neri, </w:t>
      </w:r>
      <w:r w:rsidRPr="00F648B0">
        <w:rPr>
          <w:rFonts w:eastAsia="Arial" w:cs="Arial"/>
          <w:szCs w:val="22"/>
          <w:lang w:val="es-ES"/>
        </w:rPr>
        <w:t>Secretaria Técnica</w:t>
      </w:r>
      <w:r w:rsidR="00AD6EE5">
        <w:rPr>
          <w:rFonts w:eastAsia="Arial" w:cs="Arial"/>
          <w:szCs w:val="22"/>
          <w:lang w:val="es-ES"/>
        </w:rPr>
        <w:t>,</w:t>
      </w:r>
      <w:r w:rsidRPr="00F648B0">
        <w:rPr>
          <w:rFonts w:eastAsia="Arial" w:cs="Arial"/>
          <w:szCs w:val="22"/>
          <w:lang w:val="es-ES"/>
        </w:rPr>
        <w:t xml:space="preserve"> verifique la asistencia de </w:t>
      </w:r>
      <w:r w:rsidR="00BF64CF">
        <w:rPr>
          <w:rFonts w:eastAsia="Arial" w:cs="Arial"/>
          <w:szCs w:val="22"/>
          <w:lang w:val="es-ES"/>
        </w:rPr>
        <w:t xml:space="preserve">quienes integran </w:t>
      </w:r>
      <w:r w:rsidRPr="00F648B0">
        <w:rPr>
          <w:rFonts w:eastAsia="Arial" w:cs="Arial"/>
          <w:szCs w:val="22"/>
          <w:lang w:val="es-ES"/>
        </w:rPr>
        <w:t xml:space="preserve">el Órgano de Gobierno e informe si </w:t>
      </w:r>
      <w:r w:rsidR="00394114">
        <w:rPr>
          <w:rFonts w:eastAsia="Arial" w:cs="Arial"/>
          <w:szCs w:val="22"/>
          <w:lang w:val="es-ES"/>
        </w:rPr>
        <w:t>existe</w:t>
      </w:r>
      <w:r w:rsidRPr="00F648B0">
        <w:rPr>
          <w:rFonts w:eastAsia="Arial" w:cs="Arial"/>
          <w:szCs w:val="22"/>
          <w:lang w:val="es-ES"/>
        </w:rPr>
        <w:t xml:space="preserve"> el </w:t>
      </w:r>
      <w:r w:rsidRPr="001E044D">
        <w:rPr>
          <w:rFonts w:eastAsia="Arial" w:cs="Arial"/>
          <w:szCs w:val="22"/>
          <w:lang w:val="es-ES"/>
        </w:rPr>
        <w:t>qu</w:t>
      </w:r>
      <w:r w:rsidR="001E044D">
        <w:rPr>
          <w:rFonts w:eastAsia="Arial" w:cs="Arial"/>
          <w:szCs w:val="22"/>
          <w:lang w:val="es-ES"/>
        </w:rPr>
        <w:t>ó</w:t>
      </w:r>
      <w:r w:rsidRPr="001E044D">
        <w:rPr>
          <w:rFonts w:eastAsia="Arial" w:cs="Arial"/>
          <w:szCs w:val="22"/>
          <w:lang w:val="es-ES"/>
        </w:rPr>
        <w:t xml:space="preserve">rum </w:t>
      </w:r>
      <w:r w:rsidRPr="00F648B0">
        <w:rPr>
          <w:rFonts w:eastAsia="Arial" w:cs="Arial"/>
          <w:szCs w:val="22"/>
          <w:lang w:val="es-ES"/>
        </w:rPr>
        <w:t xml:space="preserve">necesario para </w:t>
      </w:r>
      <w:r w:rsidR="008E453F" w:rsidRPr="00F648B0">
        <w:rPr>
          <w:rFonts w:eastAsia="Arial" w:cs="Arial"/>
          <w:szCs w:val="22"/>
          <w:lang w:val="es-ES"/>
        </w:rPr>
        <w:t>iniciar</w:t>
      </w:r>
      <w:r w:rsidRPr="00F648B0">
        <w:rPr>
          <w:rFonts w:eastAsia="Arial" w:cs="Arial"/>
          <w:szCs w:val="22"/>
          <w:lang w:val="es-ES"/>
        </w:rPr>
        <w:t xml:space="preserve"> la sesión. </w:t>
      </w:r>
    </w:p>
    <w:p w14:paraId="4575776C" w14:textId="77777777" w:rsidR="00CA3E87" w:rsidRDefault="00CA3E87" w:rsidP="00523D03">
      <w:pPr>
        <w:rPr>
          <w:rFonts w:eastAsia="Arial" w:cs="Arial"/>
          <w:szCs w:val="22"/>
          <w:lang w:val="es-ES"/>
        </w:rPr>
      </w:pPr>
    </w:p>
    <w:p w14:paraId="22841BEC" w14:textId="1F0CE3B9" w:rsidR="00523D03" w:rsidRDefault="006A505D" w:rsidP="00523D03">
      <w:pPr>
        <w:rPr>
          <w:rFonts w:eastAsia="Arial" w:cs="Arial"/>
          <w:szCs w:val="22"/>
          <w:lang w:val="es-ES"/>
        </w:rPr>
      </w:pPr>
      <w:r w:rsidRPr="006A505D">
        <w:rPr>
          <w:rFonts w:eastAsia="Arial" w:cs="Arial"/>
          <w:szCs w:val="22"/>
          <w:lang w:val="es-ES"/>
        </w:rPr>
        <w:t xml:space="preserve">La Secretaria Técnica manifiesta que hay </w:t>
      </w:r>
      <w:r w:rsidRPr="001E044D">
        <w:rPr>
          <w:rFonts w:eastAsia="Arial" w:cs="Arial"/>
          <w:szCs w:val="22"/>
          <w:lang w:val="es-ES"/>
        </w:rPr>
        <w:t>qu</w:t>
      </w:r>
      <w:r w:rsidR="001E044D">
        <w:rPr>
          <w:rFonts w:eastAsia="Arial" w:cs="Arial"/>
          <w:szCs w:val="22"/>
          <w:lang w:val="es-ES"/>
        </w:rPr>
        <w:t>ó</w:t>
      </w:r>
      <w:r w:rsidRPr="001E044D">
        <w:rPr>
          <w:rFonts w:eastAsia="Arial" w:cs="Arial"/>
          <w:szCs w:val="22"/>
          <w:lang w:val="es-ES"/>
        </w:rPr>
        <w:t>rum</w:t>
      </w:r>
      <w:r w:rsidRPr="006A505D">
        <w:rPr>
          <w:rFonts w:eastAsia="Arial" w:cs="Arial"/>
          <w:szCs w:val="22"/>
          <w:lang w:val="es-ES"/>
        </w:rPr>
        <w:t>, ya que se encuentran presentes</w:t>
      </w:r>
      <w:r w:rsidR="00D95744">
        <w:rPr>
          <w:rFonts w:eastAsia="Arial" w:cs="Arial"/>
          <w:szCs w:val="22"/>
          <w:lang w:val="es-ES"/>
        </w:rPr>
        <w:t xml:space="preserve"> </w:t>
      </w:r>
      <w:r w:rsidR="006710C1">
        <w:rPr>
          <w:rFonts w:eastAsia="Arial" w:cs="Arial"/>
          <w:szCs w:val="22"/>
          <w:lang w:val="es-ES"/>
        </w:rPr>
        <w:t xml:space="preserve">la </w:t>
      </w:r>
      <w:r w:rsidR="00D95744">
        <w:rPr>
          <w:rFonts w:eastAsia="Arial" w:cs="Arial"/>
          <w:szCs w:val="22"/>
          <w:lang w:val="es-ES"/>
        </w:rPr>
        <w:t xml:space="preserve">Dra. </w:t>
      </w:r>
      <w:r w:rsidRPr="006A505D">
        <w:rPr>
          <w:rFonts w:eastAsia="Arial" w:cs="Arial"/>
          <w:szCs w:val="22"/>
          <w:lang w:val="es-ES"/>
        </w:rPr>
        <w:t xml:space="preserve"> Annel A. Vázquez Anderson, Presidenta del Órgano de Gobierno de la Secretaría Ejecutiva del Sistema Estatal Anticorrupción de Jalisco</w:t>
      </w:r>
      <w:r w:rsidR="006710C1">
        <w:rPr>
          <w:rFonts w:eastAsia="Arial" w:cs="Arial"/>
          <w:szCs w:val="22"/>
          <w:lang w:val="es-ES"/>
        </w:rPr>
        <w:t>; el</w:t>
      </w:r>
      <w:r w:rsidRPr="006A505D">
        <w:rPr>
          <w:rFonts w:eastAsia="Arial" w:cs="Arial"/>
          <w:szCs w:val="22"/>
          <w:lang w:val="es-ES"/>
        </w:rPr>
        <w:t xml:space="preserve"> </w:t>
      </w:r>
      <w:r w:rsidR="00D95744">
        <w:rPr>
          <w:rFonts w:eastAsia="Arial" w:cs="Arial"/>
          <w:szCs w:val="22"/>
          <w:lang w:val="es-ES"/>
        </w:rPr>
        <w:t xml:space="preserve">Dr. </w:t>
      </w:r>
      <w:r w:rsidRPr="006A505D">
        <w:rPr>
          <w:rFonts w:eastAsia="Arial" w:cs="Arial"/>
          <w:szCs w:val="22"/>
          <w:lang w:val="es-ES"/>
        </w:rPr>
        <w:t>Jorge Alejandro Ortiz Ramírez, Auditor Superior del Estado de Jalisco</w:t>
      </w:r>
      <w:r w:rsidR="006710C1">
        <w:rPr>
          <w:rFonts w:eastAsia="Arial" w:cs="Arial"/>
          <w:szCs w:val="22"/>
          <w:lang w:val="es-ES"/>
        </w:rPr>
        <w:t>; el</w:t>
      </w:r>
      <w:r w:rsidRPr="006A505D">
        <w:rPr>
          <w:rFonts w:eastAsia="Arial" w:cs="Arial"/>
          <w:szCs w:val="22"/>
          <w:lang w:val="es-ES"/>
        </w:rPr>
        <w:t xml:space="preserve"> </w:t>
      </w:r>
      <w:r w:rsidR="0001476C">
        <w:rPr>
          <w:rFonts w:eastAsia="Arial" w:cs="Arial"/>
          <w:szCs w:val="22"/>
          <w:lang w:val="es-ES"/>
        </w:rPr>
        <w:t xml:space="preserve">Mtro. </w:t>
      </w:r>
      <w:r w:rsidRPr="006A505D">
        <w:rPr>
          <w:rFonts w:eastAsia="Arial" w:cs="Arial"/>
          <w:szCs w:val="22"/>
          <w:lang w:val="es-ES"/>
        </w:rPr>
        <w:t>Gerardo Ignacio de la Cruz Tovar, Fiscal Especializado en Combate a la Corrupción</w:t>
      </w:r>
      <w:r w:rsidR="004A0A9B">
        <w:rPr>
          <w:rFonts w:eastAsia="Arial" w:cs="Arial"/>
          <w:szCs w:val="22"/>
          <w:lang w:val="es-ES"/>
        </w:rPr>
        <w:t>,</w:t>
      </w:r>
      <w:r w:rsidR="004651DA">
        <w:rPr>
          <w:rFonts w:eastAsia="Arial" w:cs="Arial"/>
          <w:szCs w:val="22"/>
          <w:lang w:val="es-ES"/>
        </w:rPr>
        <w:t xml:space="preserve"> y la </w:t>
      </w:r>
      <w:r w:rsidRPr="006A505D">
        <w:rPr>
          <w:rFonts w:eastAsia="Arial" w:cs="Arial"/>
          <w:szCs w:val="22"/>
          <w:lang w:val="es-ES"/>
        </w:rPr>
        <w:t>Mtra. Cynthia Patricia Cantero Pacheco, Presidenta del Instituto de Transparencia, Información Pública y Protección de Datos Personales</w:t>
      </w:r>
      <w:r w:rsidR="00F95D62">
        <w:rPr>
          <w:rFonts w:eastAsia="Arial" w:cs="Arial"/>
          <w:szCs w:val="22"/>
          <w:lang w:val="es-ES"/>
        </w:rPr>
        <w:t xml:space="preserve"> del Estado de Jalisco</w:t>
      </w:r>
      <w:r w:rsidR="004651DA">
        <w:rPr>
          <w:rFonts w:eastAsia="Arial" w:cs="Arial"/>
          <w:szCs w:val="22"/>
          <w:lang w:val="es-ES"/>
        </w:rPr>
        <w:t>, cuatro de las siete</w:t>
      </w:r>
      <w:r w:rsidRPr="006A505D">
        <w:rPr>
          <w:rFonts w:eastAsia="Arial" w:cs="Arial"/>
          <w:szCs w:val="22"/>
          <w:lang w:val="es-ES"/>
        </w:rPr>
        <w:t xml:space="preserve"> de personas que integran el Órgano de Gobierno.</w:t>
      </w:r>
    </w:p>
    <w:p w14:paraId="4C15796A" w14:textId="77777777" w:rsidR="004651DA" w:rsidRPr="00F648B0" w:rsidRDefault="004651DA" w:rsidP="00523D03">
      <w:pPr>
        <w:rPr>
          <w:rFonts w:eastAsia="Arial" w:cs="Arial"/>
          <w:szCs w:val="22"/>
          <w:lang w:val="es-ES"/>
        </w:rPr>
      </w:pPr>
    </w:p>
    <w:p w14:paraId="43792507" w14:textId="59511364" w:rsidR="004D4F90" w:rsidRDefault="004A0A9B" w:rsidP="00523D03">
      <w:pPr>
        <w:rPr>
          <w:rFonts w:eastAsia="Arial" w:cs="Arial"/>
          <w:szCs w:val="22"/>
          <w:lang w:val="es-ES"/>
        </w:rPr>
      </w:pPr>
      <w:r>
        <w:rPr>
          <w:rFonts w:eastAsia="Arial" w:cs="Arial"/>
          <w:szCs w:val="22"/>
          <w:lang w:val="es-ES"/>
        </w:rPr>
        <w:t>En virtud de lo anterior, l</w:t>
      </w:r>
      <w:r w:rsidR="00523D03" w:rsidRPr="00F648B0">
        <w:rPr>
          <w:rFonts w:eastAsia="Arial" w:cs="Arial"/>
          <w:szCs w:val="22"/>
          <w:lang w:val="es-ES"/>
        </w:rPr>
        <w:t xml:space="preserve">a Presidenta del Órgano de Gobierno declara abierta la </w:t>
      </w:r>
      <w:r w:rsidR="004651DA">
        <w:rPr>
          <w:rFonts w:eastAsia="Arial" w:cs="Arial"/>
          <w:szCs w:val="22"/>
          <w:lang w:val="es-ES"/>
        </w:rPr>
        <w:t xml:space="preserve">Cuarta </w:t>
      </w:r>
      <w:r w:rsidR="00523D03" w:rsidRPr="00F648B0">
        <w:rPr>
          <w:rFonts w:eastAsia="Arial" w:cs="Arial"/>
          <w:szCs w:val="22"/>
          <w:lang w:val="es-ES"/>
        </w:rPr>
        <w:t xml:space="preserve">Sesión </w:t>
      </w:r>
      <w:r w:rsidR="00C32F12">
        <w:rPr>
          <w:rFonts w:eastAsia="Arial" w:cs="Arial"/>
          <w:szCs w:val="22"/>
          <w:lang w:val="es-ES"/>
        </w:rPr>
        <w:t>Extrao</w:t>
      </w:r>
      <w:r w:rsidR="00523D03" w:rsidRPr="00F648B0">
        <w:rPr>
          <w:rFonts w:eastAsia="Arial" w:cs="Arial"/>
          <w:szCs w:val="22"/>
          <w:lang w:val="es-ES"/>
        </w:rPr>
        <w:t>rdinaria</w:t>
      </w:r>
      <w:r w:rsidR="004916FE">
        <w:rPr>
          <w:rFonts w:eastAsia="Arial" w:cs="Arial"/>
          <w:szCs w:val="22"/>
          <w:lang w:val="es-ES"/>
        </w:rPr>
        <w:t>,</w:t>
      </w:r>
      <w:r w:rsidR="001A7388">
        <w:rPr>
          <w:rFonts w:eastAsia="Arial" w:cs="Arial"/>
          <w:szCs w:val="22"/>
          <w:lang w:val="es-ES"/>
        </w:rPr>
        <w:t xml:space="preserve"> </w:t>
      </w:r>
      <w:r w:rsidR="00892C78">
        <w:rPr>
          <w:rFonts w:eastAsia="Arial" w:cs="Arial"/>
          <w:szCs w:val="22"/>
          <w:lang w:val="es-ES"/>
        </w:rPr>
        <w:t>siendo las</w:t>
      </w:r>
      <w:r w:rsidR="00523D03" w:rsidRPr="00CA6C14">
        <w:rPr>
          <w:rFonts w:eastAsia="Arial" w:cs="Arial"/>
          <w:szCs w:val="22"/>
          <w:lang w:val="es-ES"/>
        </w:rPr>
        <w:t xml:space="preserve"> </w:t>
      </w:r>
      <w:r w:rsidR="00523D03" w:rsidRPr="00D679EF">
        <w:rPr>
          <w:rFonts w:eastAsia="Arial" w:cs="Arial"/>
          <w:szCs w:val="22"/>
          <w:lang w:val="es-ES"/>
        </w:rPr>
        <w:t>1</w:t>
      </w:r>
      <w:r w:rsidR="00EC7812">
        <w:rPr>
          <w:rFonts w:eastAsia="Arial" w:cs="Arial"/>
          <w:szCs w:val="22"/>
          <w:lang w:val="es-ES"/>
        </w:rPr>
        <w:t>7</w:t>
      </w:r>
      <w:r w:rsidR="00523D03" w:rsidRPr="00D679EF">
        <w:rPr>
          <w:rFonts w:eastAsia="Arial" w:cs="Arial"/>
          <w:szCs w:val="22"/>
          <w:lang w:val="es-ES"/>
        </w:rPr>
        <w:t>:</w:t>
      </w:r>
      <w:r w:rsidR="00C32F12">
        <w:rPr>
          <w:rFonts w:eastAsia="Arial" w:cs="Arial"/>
          <w:szCs w:val="22"/>
          <w:lang w:val="es-ES"/>
        </w:rPr>
        <w:t>1</w:t>
      </w:r>
      <w:r w:rsidR="00C21212">
        <w:rPr>
          <w:rFonts w:eastAsia="Arial" w:cs="Arial"/>
          <w:szCs w:val="22"/>
          <w:lang w:val="es-ES"/>
        </w:rPr>
        <w:t>4</w:t>
      </w:r>
      <w:r w:rsidR="00523D03" w:rsidRPr="00D679EF">
        <w:rPr>
          <w:rFonts w:eastAsia="Arial" w:cs="Arial"/>
          <w:szCs w:val="22"/>
          <w:lang w:val="es-ES"/>
        </w:rPr>
        <w:t xml:space="preserve"> </w:t>
      </w:r>
      <w:r w:rsidR="00B32D94">
        <w:rPr>
          <w:rFonts w:eastAsia="Arial" w:cs="Arial"/>
          <w:szCs w:val="22"/>
          <w:lang w:val="es-ES"/>
        </w:rPr>
        <w:t xml:space="preserve">diecisiete </w:t>
      </w:r>
      <w:r w:rsidR="00523D03" w:rsidRPr="00D679EF">
        <w:rPr>
          <w:rFonts w:eastAsia="Arial" w:cs="Arial"/>
          <w:szCs w:val="22"/>
          <w:lang w:val="es-ES"/>
        </w:rPr>
        <w:t>horas</w:t>
      </w:r>
      <w:r w:rsidR="00523D03" w:rsidRPr="00CA6C14">
        <w:rPr>
          <w:rFonts w:eastAsia="Arial" w:cs="Arial"/>
          <w:szCs w:val="22"/>
          <w:lang w:val="es-ES"/>
        </w:rPr>
        <w:t xml:space="preserve"> </w:t>
      </w:r>
      <w:r w:rsidR="00B32D94">
        <w:rPr>
          <w:rFonts w:eastAsia="Arial" w:cs="Arial"/>
          <w:szCs w:val="22"/>
          <w:lang w:val="es-ES"/>
        </w:rPr>
        <w:t>con catorce minutos</w:t>
      </w:r>
      <w:r w:rsidR="00CB0769">
        <w:rPr>
          <w:rFonts w:eastAsia="Arial" w:cs="Arial"/>
          <w:szCs w:val="22"/>
          <w:lang w:val="es-ES"/>
        </w:rPr>
        <w:t xml:space="preserve"> </w:t>
      </w:r>
      <w:r w:rsidR="00523D03" w:rsidRPr="00CA6C14">
        <w:rPr>
          <w:rFonts w:eastAsia="Arial" w:cs="Arial"/>
          <w:szCs w:val="22"/>
          <w:lang w:val="es-ES"/>
        </w:rPr>
        <w:t>del</w:t>
      </w:r>
      <w:r w:rsidR="00892C78">
        <w:rPr>
          <w:rFonts w:eastAsia="Arial" w:cs="Arial"/>
          <w:szCs w:val="22"/>
          <w:lang w:val="es-ES"/>
        </w:rPr>
        <w:t xml:space="preserve"> </w:t>
      </w:r>
      <w:r w:rsidR="00C21212">
        <w:rPr>
          <w:rFonts w:eastAsia="Arial" w:cs="Arial"/>
          <w:szCs w:val="22"/>
          <w:lang w:val="es-ES"/>
        </w:rPr>
        <w:t>lunes</w:t>
      </w:r>
      <w:r w:rsidR="00523D03" w:rsidRPr="00CA6C14">
        <w:rPr>
          <w:rFonts w:eastAsia="Arial" w:cs="Arial"/>
          <w:szCs w:val="22"/>
          <w:lang w:val="es-ES"/>
        </w:rPr>
        <w:t xml:space="preserve"> </w:t>
      </w:r>
      <w:r w:rsidR="009C069F">
        <w:rPr>
          <w:rFonts w:eastAsia="Arial" w:cs="Arial"/>
          <w:szCs w:val="22"/>
          <w:lang w:val="es-ES"/>
        </w:rPr>
        <w:t>2</w:t>
      </w:r>
      <w:r w:rsidR="00C21212">
        <w:rPr>
          <w:rFonts w:eastAsia="Arial" w:cs="Arial"/>
          <w:szCs w:val="22"/>
          <w:lang w:val="es-ES"/>
        </w:rPr>
        <w:t>8</w:t>
      </w:r>
      <w:r w:rsidR="00523D03" w:rsidRPr="00CA6C14">
        <w:rPr>
          <w:rFonts w:eastAsia="Arial" w:cs="Arial"/>
          <w:szCs w:val="22"/>
          <w:lang w:val="es-ES"/>
        </w:rPr>
        <w:t xml:space="preserve"> </w:t>
      </w:r>
      <w:r w:rsidR="00CB0769">
        <w:rPr>
          <w:rFonts w:eastAsia="Arial" w:cs="Arial"/>
          <w:szCs w:val="22"/>
          <w:lang w:val="es-ES"/>
        </w:rPr>
        <w:t xml:space="preserve">veintiocho de junio </w:t>
      </w:r>
      <w:r w:rsidR="00162AC2">
        <w:rPr>
          <w:rFonts w:eastAsia="Arial" w:cs="Arial"/>
          <w:szCs w:val="22"/>
          <w:lang w:val="es-ES"/>
        </w:rPr>
        <w:t xml:space="preserve">de </w:t>
      </w:r>
      <w:r w:rsidR="00C21212">
        <w:rPr>
          <w:rFonts w:eastAsia="Arial" w:cs="Arial"/>
          <w:szCs w:val="22"/>
          <w:lang w:val="es-ES"/>
        </w:rPr>
        <w:t>junio</w:t>
      </w:r>
      <w:r w:rsidR="00523D03" w:rsidRPr="00CA6C14">
        <w:rPr>
          <w:rFonts w:eastAsia="Arial" w:cs="Arial"/>
          <w:szCs w:val="22"/>
          <w:lang w:val="es-ES"/>
        </w:rPr>
        <w:t xml:space="preserve"> de 202</w:t>
      </w:r>
      <w:r w:rsidR="002B02DF">
        <w:rPr>
          <w:rFonts w:eastAsia="Arial" w:cs="Arial"/>
          <w:szCs w:val="22"/>
          <w:lang w:val="es-ES"/>
        </w:rPr>
        <w:t>1</w:t>
      </w:r>
      <w:r w:rsidR="00CB0769">
        <w:rPr>
          <w:rFonts w:eastAsia="Arial" w:cs="Arial"/>
          <w:szCs w:val="22"/>
          <w:lang w:val="es-ES"/>
        </w:rPr>
        <w:t xml:space="preserve"> dos mil veintiuno y</w:t>
      </w:r>
      <w:r w:rsidR="00424138">
        <w:rPr>
          <w:rFonts w:eastAsia="Arial" w:cs="Arial"/>
          <w:szCs w:val="22"/>
          <w:lang w:val="es-ES"/>
        </w:rPr>
        <w:t xml:space="preserve"> </w:t>
      </w:r>
      <w:r w:rsidR="00CB0769">
        <w:rPr>
          <w:rFonts w:eastAsia="Arial" w:cs="Arial"/>
          <w:szCs w:val="22"/>
          <w:lang w:val="es-ES"/>
        </w:rPr>
        <w:t>s</w:t>
      </w:r>
      <w:r w:rsidR="00C21212">
        <w:rPr>
          <w:rFonts w:eastAsia="Arial" w:cs="Arial"/>
          <w:szCs w:val="22"/>
          <w:lang w:val="es-ES"/>
        </w:rPr>
        <w:t xml:space="preserve">olicita a la Secretaria Técnica </w:t>
      </w:r>
      <w:r w:rsidR="00BD3EB3">
        <w:rPr>
          <w:rFonts w:eastAsia="Arial" w:cs="Arial"/>
          <w:szCs w:val="22"/>
          <w:lang w:val="es-ES"/>
        </w:rPr>
        <w:t>dar seguimiento con el desarrollo de la sesión.</w:t>
      </w:r>
    </w:p>
    <w:p w14:paraId="6C20CD96" w14:textId="417BD25A" w:rsidR="00C21212" w:rsidRDefault="00C21212" w:rsidP="00523D03">
      <w:pPr>
        <w:rPr>
          <w:rFonts w:eastAsia="Arial" w:cs="Arial"/>
          <w:szCs w:val="22"/>
          <w:lang w:val="es-ES"/>
        </w:rPr>
      </w:pPr>
    </w:p>
    <w:p w14:paraId="04D4FB1D" w14:textId="77777777" w:rsidR="004D4F90" w:rsidRDefault="004D4F90" w:rsidP="00523D03">
      <w:pPr>
        <w:rPr>
          <w:rFonts w:eastAsia="Arial" w:cs="Arial"/>
          <w:szCs w:val="22"/>
          <w:lang w:val="es-ES"/>
        </w:rPr>
      </w:pPr>
    </w:p>
    <w:p w14:paraId="11A45C1A" w14:textId="77777777" w:rsidR="004D4F90" w:rsidRDefault="004D4F90" w:rsidP="00523D03">
      <w:pPr>
        <w:rPr>
          <w:rFonts w:eastAsia="Arial" w:cs="Arial"/>
          <w:szCs w:val="22"/>
        </w:rPr>
      </w:pPr>
    </w:p>
    <w:p w14:paraId="045E4E5B" w14:textId="77777777" w:rsidR="00523D03" w:rsidRPr="00C86FA3" w:rsidRDefault="00523D03" w:rsidP="00523D03">
      <w:pPr>
        <w:pStyle w:val="Prrafodelista"/>
        <w:numPr>
          <w:ilvl w:val="0"/>
          <w:numId w:val="7"/>
        </w:numPr>
        <w:rPr>
          <w:rFonts w:eastAsia="Arial" w:cs="Arial"/>
          <w:b/>
          <w:bCs/>
          <w:color w:val="006078"/>
          <w:szCs w:val="22"/>
        </w:rPr>
      </w:pPr>
      <w:r w:rsidRPr="00C86FA3">
        <w:rPr>
          <w:rFonts w:eastAsia="Arial" w:cs="Arial"/>
          <w:b/>
          <w:bCs/>
          <w:color w:val="006078"/>
          <w:szCs w:val="22"/>
        </w:rPr>
        <w:t>Lectura y, en su caso, aprobación del Orden del día</w:t>
      </w:r>
    </w:p>
    <w:p w14:paraId="30F0A857" w14:textId="77777777" w:rsidR="00523D03" w:rsidRDefault="00523D03" w:rsidP="00523D03">
      <w:pPr>
        <w:jc w:val="center"/>
        <w:rPr>
          <w:rFonts w:eastAsia="Arial" w:cs="Arial"/>
          <w:b/>
          <w:bCs/>
          <w:color w:val="006078"/>
          <w:szCs w:val="22"/>
          <w:lang w:val="es-ES"/>
        </w:rPr>
      </w:pPr>
    </w:p>
    <w:p w14:paraId="184D6FD5" w14:textId="77777777" w:rsidR="001A4747" w:rsidRDefault="009D5990" w:rsidP="006E011B">
      <w:pPr>
        <w:pStyle w:val="Prrafodelista"/>
        <w:jc w:val="both"/>
        <w:rPr>
          <w:rFonts w:eastAsia="Arial" w:cs="Arial"/>
          <w:szCs w:val="22"/>
        </w:rPr>
      </w:pPr>
      <w:r>
        <w:rPr>
          <w:rFonts w:eastAsia="Arial" w:cs="Arial"/>
          <w:szCs w:val="22"/>
        </w:rPr>
        <w:t xml:space="preserve">La Secretaria Técnica </w:t>
      </w:r>
      <w:r w:rsidR="00DC69C6">
        <w:rPr>
          <w:rFonts w:eastAsia="Arial" w:cs="Arial"/>
          <w:szCs w:val="22"/>
        </w:rPr>
        <w:t xml:space="preserve">le </w:t>
      </w:r>
      <w:r>
        <w:rPr>
          <w:rFonts w:eastAsia="Arial" w:cs="Arial"/>
          <w:szCs w:val="22"/>
        </w:rPr>
        <w:t>da lectura</w:t>
      </w:r>
      <w:r w:rsidR="00C21212">
        <w:rPr>
          <w:rFonts w:eastAsia="Arial" w:cs="Arial"/>
          <w:szCs w:val="22"/>
        </w:rPr>
        <w:t xml:space="preserve"> al Orden del día</w:t>
      </w:r>
      <w:r w:rsidR="001A4747">
        <w:rPr>
          <w:rFonts w:eastAsia="Arial" w:cs="Arial"/>
          <w:szCs w:val="22"/>
        </w:rPr>
        <w:t>.</w:t>
      </w:r>
    </w:p>
    <w:p w14:paraId="2CA43891" w14:textId="77777777" w:rsidR="001A4747" w:rsidRDefault="001A4747" w:rsidP="006E011B">
      <w:pPr>
        <w:pStyle w:val="Prrafodelista"/>
        <w:jc w:val="both"/>
        <w:rPr>
          <w:rFonts w:eastAsia="Arial" w:cs="Arial"/>
          <w:szCs w:val="22"/>
        </w:rPr>
      </w:pPr>
    </w:p>
    <w:p w14:paraId="79314C88" w14:textId="025B683B" w:rsidR="001A4747" w:rsidRPr="001C3D85" w:rsidRDefault="001A4747" w:rsidP="001A4747">
      <w:pPr>
        <w:pStyle w:val="Prrafodelista"/>
        <w:numPr>
          <w:ilvl w:val="0"/>
          <w:numId w:val="31"/>
        </w:numPr>
        <w:ind w:right="567"/>
        <w:jc w:val="both"/>
        <w:rPr>
          <w:rFonts w:eastAsia="Arial" w:cs="Arial"/>
          <w:szCs w:val="20"/>
        </w:rPr>
      </w:pPr>
      <w:r w:rsidRPr="001C3D85">
        <w:rPr>
          <w:rFonts w:eastAsia="Arial" w:cs="Arial"/>
          <w:szCs w:val="20"/>
        </w:rPr>
        <w:t xml:space="preserve">Registro de asistencia y en su caso, declaratoria de </w:t>
      </w:r>
      <w:r w:rsidRPr="007813AC">
        <w:rPr>
          <w:rFonts w:eastAsia="Arial" w:cs="Arial"/>
          <w:szCs w:val="20"/>
        </w:rPr>
        <w:t>qu</w:t>
      </w:r>
      <w:r>
        <w:rPr>
          <w:rFonts w:eastAsia="Arial" w:cs="Arial"/>
          <w:szCs w:val="20"/>
        </w:rPr>
        <w:t>ó</w:t>
      </w:r>
      <w:r w:rsidRPr="007813AC">
        <w:rPr>
          <w:rFonts w:eastAsia="Arial" w:cs="Arial"/>
          <w:szCs w:val="20"/>
        </w:rPr>
        <w:t>rum</w:t>
      </w:r>
    </w:p>
    <w:p w14:paraId="7351F237" w14:textId="77777777" w:rsidR="001A4747" w:rsidRPr="001C3D85" w:rsidRDefault="001A4747" w:rsidP="001A4747">
      <w:pPr>
        <w:pStyle w:val="Prrafodelista"/>
        <w:numPr>
          <w:ilvl w:val="0"/>
          <w:numId w:val="31"/>
        </w:numPr>
        <w:ind w:right="567"/>
        <w:jc w:val="both"/>
        <w:rPr>
          <w:rFonts w:eastAsia="Arial" w:cs="Arial"/>
          <w:szCs w:val="20"/>
        </w:rPr>
      </w:pPr>
      <w:r w:rsidRPr="001C3D85">
        <w:rPr>
          <w:rFonts w:eastAsia="Arial" w:cs="Arial"/>
          <w:szCs w:val="20"/>
        </w:rPr>
        <w:t>Lectura y</w:t>
      </w:r>
      <w:r>
        <w:rPr>
          <w:rFonts w:eastAsia="Arial" w:cs="Arial"/>
          <w:szCs w:val="20"/>
        </w:rPr>
        <w:t>,</w:t>
      </w:r>
      <w:r w:rsidRPr="001C3D85">
        <w:rPr>
          <w:rFonts w:eastAsia="Arial" w:cs="Arial"/>
          <w:szCs w:val="20"/>
        </w:rPr>
        <w:t xml:space="preserve"> en su caso, aprobación del Orden del </w:t>
      </w:r>
      <w:r>
        <w:rPr>
          <w:rFonts w:eastAsia="Arial" w:cs="Arial"/>
          <w:szCs w:val="20"/>
        </w:rPr>
        <w:t>d</w:t>
      </w:r>
      <w:r w:rsidRPr="001C3D85">
        <w:rPr>
          <w:rFonts w:eastAsia="Arial" w:cs="Arial"/>
          <w:szCs w:val="20"/>
        </w:rPr>
        <w:t>ía</w:t>
      </w:r>
    </w:p>
    <w:p w14:paraId="29C62F14" w14:textId="77777777" w:rsidR="001A4747" w:rsidRPr="00E35AA4" w:rsidRDefault="001A4747" w:rsidP="001A4747">
      <w:pPr>
        <w:pStyle w:val="Prrafodelista"/>
        <w:numPr>
          <w:ilvl w:val="0"/>
          <w:numId w:val="31"/>
        </w:numPr>
        <w:ind w:right="567"/>
        <w:jc w:val="both"/>
        <w:rPr>
          <w:rFonts w:eastAsia="Arial" w:cs="Arial"/>
          <w:szCs w:val="20"/>
        </w:rPr>
      </w:pPr>
      <w:r w:rsidRPr="00E35AA4">
        <w:rPr>
          <w:rFonts w:eastAsia="Arial" w:cs="Arial"/>
          <w:szCs w:val="20"/>
        </w:rPr>
        <w:t>Propuesta y</w:t>
      </w:r>
      <w:r>
        <w:rPr>
          <w:rFonts w:eastAsia="Arial" w:cs="Arial"/>
          <w:szCs w:val="20"/>
        </w:rPr>
        <w:t>,</w:t>
      </w:r>
      <w:r w:rsidRPr="00E35AA4">
        <w:rPr>
          <w:rFonts w:eastAsia="Arial" w:cs="Arial"/>
          <w:szCs w:val="20"/>
        </w:rPr>
        <w:t xml:space="preserve"> en su caso, aprobación de adecuaciones presupuestales </w:t>
      </w:r>
    </w:p>
    <w:p w14:paraId="3308D8ED" w14:textId="77777777" w:rsidR="001A4747" w:rsidRPr="00E35AA4" w:rsidRDefault="001A4747" w:rsidP="001A4747">
      <w:pPr>
        <w:pStyle w:val="Prrafodelista"/>
        <w:numPr>
          <w:ilvl w:val="0"/>
          <w:numId w:val="31"/>
        </w:numPr>
        <w:ind w:right="567"/>
        <w:jc w:val="both"/>
        <w:rPr>
          <w:rFonts w:eastAsia="Arial" w:cs="Arial"/>
          <w:szCs w:val="20"/>
        </w:rPr>
      </w:pPr>
      <w:r w:rsidRPr="00E35AA4">
        <w:rPr>
          <w:rFonts w:eastAsia="Arial" w:cs="Arial"/>
          <w:szCs w:val="20"/>
        </w:rPr>
        <w:t>Acuerdos</w:t>
      </w:r>
    </w:p>
    <w:p w14:paraId="7576BA96" w14:textId="77777777" w:rsidR="001A4747" w:rsidRPr="00E35AA4" w:rsidRDefault="001A4747" w:rsidP="001A4747">
      <w:pPr>
        <w:pStyle w:val="Prrafodelista"/>
        <w:numPr>
          <w:ilvl w:val="0"/>
          <w:numId w:val="31"/>
        </w:numPr>
        <w:ind w:right="567"/>
        <w:jc w:val="both"/>
        <w:rPr>
          <w:rFonts w:eastAsia="Arial" w:cs="Arial"/>
          <w:szCs w:val="20"/>
        </w:rPr>
      </w:pPr>
      <w:r w:rsidRPr="00E35AA4">
        <w:rPr>
          <w:rFonts w:eastAsia="Arial" w:cs="Arial"/>
          <w:szCs w:val="20"/>
        </w:rPr>
        <w:t>Clausura de la sesión</w:t>
      </w:r>
    </w:p>
    <w:p w14:paraId="2928199F" w14:textId="07BA3F35" w:rsidR="00A03B04" w:rsidRDefault="00A03B04" w:rsidP="006E011B">
      <w:pPr>
        <w:pStyle w:val="Prrafodelista"/>
        <w:jc w:val="both"/>
        <w:rPr>
          <w:rFonts w:eastAsia="Arial" w:cs="Arial"/>
          <w:szCs w:val="22"/>
        </w:rPr>
      </w:pPr>
    </w:p>
    <w:p w14:paraId="1FE48127" w14:textId="28E8D4BC" w:rsidR="00785C36" w:rsidRPr="000C5E3E" w:rsidRDefault="00DB19F6" w:rsidP="000C5E3E">
      <w:pPr>
        <w:pStyle w:val="Prrafodelista"/>
        <w:jc w:val="both"/>
        <w:rPr>
          <w:rFonts w:eastAsia="Arial" w:cs="Arial"/>
          <w:szCs w:val="22"/>
        </w:rPr>
      </w:pPr>
      <w:r>
        <w:rPr>
          <w:rFonts w:eastAsia="Arial" w:cs="Arial"/>
          <w:szCs w:val="22"/>
        </w:rPr>
        <w:t xml:space="preserve">Acto seguido, la Presidenta del Órgano de Gobierno lo somete a votación. </w:t>
      </w:r>
      <w:r w:rsidR="003918C9">
        <w:rPr>
          <w:rFonts w:eastAsia="Arial" w:cs="Arial"/>
          <w:szCs w:val="22"/>
        </w:rPr>
        <w:t xml:space="preserve">Por tanto, se aprueba el Orden del día por unanimidad de los presentes. </w:t>
      </w:r>
      <w:r w:rsidR="000C5E3E">
        <w:rPr>
          <w:rFonts w:eastAsia="Arial" w:cs="Arial"/>
          <w:szCs w:val="22"/>
        </w:rPr>
        <w:t xml:space="preserve">Acto seguido, la Presidenta del Órgano de Gobierno solicita continuar. </w:t>
      </w:r>
    </w:p>
    <w:p w14:paraId="1B55959F" w14:textId="77777777" w:rsidR="006710C1" w:rsidRDefault="006710C1" w:rsidP="00523D03">
      <w:pPr>
        <w:rPr>
          <w:rFonts w:eastAsia="Arial" w:cs="Arial"/>
          <w:b/>
          <w:bCs/>
          <w:color w:val="006078"/>
          <w:szCs w:val="22"/>
        </w:rPr>
      </w:pPr>
    </w:p>
    <w:p w14:paraId="0A4EFA90" w14:textId="50EA8E96" w:rsidR="00156532" w:rsidRPr="00156532" w:rsidRDefault="00156532" w:rsidP="00156532">
      <w:pPr>
        <w:pStyle w:val="Prrafodelista"/>
        <w:numPr>
          <w:ilvl w:val="0"/>
          <w:numId w:val="7"/>
        </w:numPr>
        <w:rPr>
          <w:rFonts w:eastAsia="Arial" w:cs="Arial"/>
          <w:b/>
          <w:bCs/>
          <w:color w:val="006078"/>
          <w:szCs w:val="22"/>
        </w:rPr>
      </w:pPr>
      <w:r w:rsidRPr="00156532">
        <w:rPr>
          <w:rFonts w:eastAsia="Arial" w:cs="Arial"/>
          <w:b/>
          <w:bCs/>
          <w:color w:val="006078"/>
          <w:szCs w:val="22"/>
        </w:rPr>
        <w:t>Propuesta y</w:t>
      </w:r>
      <w:r w:rsidR="006710C1">
        <w:rPr>
          <w:rFonts w:eastAsia="Arial" w:cs="Arial"/>
          <w:b/>
          <w:bCs/>
          <w:color w:val="006078"/>
          <w:szCs w:val="22"/>
        </w:rPr>
        <w:t>,</w:t>
      </w:r>
      <w:r w:rsidRPr="00156532">
        <w:rPr>
          <w:rFonts w:eastAsia="Arial" w:cs="Arial"/>
          <w:b/>
          <w:bCs/>
          <w:color w:val="006078"/>
          <w:szCs w:val="22"/>
        </w:rPr>
        <w:t xml:space="preserve"> en su caso, aprobación de </w:t>
      </w:r>
      <w:r w:rsidR="008F5610">
        <w:rPr>
          <w:rFonts w:eastAsia="Arial" w:cs="Arial"/>
          <w:b/>
          <w:bCs/>
          <w:color w:val="006078"/>
          <w:szCs w:val="22"/>
        </w:rPr>
        <w:t>adecuaciones</w:t>
      </w:r>
      <w:r w:rsidRPr="00156532">
        <w:rPr>
          <w:rFonts w:eastAsia="Arial" w:cs="Arial"/>
          <w:b/>
          <w:bCs/>
          <w:color w:val="006078"/>
          <w:szCs w:val="22"/>
        </w:rPr>
        <w:t xml:space="preserve"> presupuestales </w:t>
      </w:r>
    </w:p>
    <w:p w14:paraId="06AB5AC9" w14:textId="77777777" w:rsidR="00F64457" w:rsidRDefault="00F64457" w:rsidP="00F64457">
      <w:pPr>
        <w:rPr>
          <w:rFonts w:eastAsia="Arial" w:cs="Arial"/>
          <w:szCs w:val="22"/>
        </w:rPr>
      </w:pPr>
    </w:p>
    <w:p w14:paraId="5DED356C" w14:textId="510E0877" w:rsidR="00CD1E0F" w:rsidRDefault="00061F86" w:rsidP="00F64457">
      <w:pPr>
        <w:rPr>
          <w:rFonts w:eastAsia="Arial" w:cs="Arial"/>
          <w:szCs w:val="22"/>
        </w:rPr>
      </w:pPr>
      <w:r>
        <w:rPr>
          <w:rFonts w:eastAsia="Arial" w:cs="Arial"/>
          <w:szCs w:val="22"/>
        </w:rPr>
        <w:t xml:space="preserve">La Secretaria Técnica </w:t>
      </w:r>
      <w:r w:rsidR="004D388B">
        <w:rPr>
          <w:rFonts w:eastAsia="Arial" w:cs="Arial"/>
          <w:szCs w:val="22"/>
        </w:rPr>
        <w:t>destaca</w:t>
      </w:r>
      <w:r w:rsidR="009A4B9F">
        <w:rPr>
          <w:rFonts w:eastAsia="Arial" w:cs="Arial"/>
          <w:szCs w:val="22"/>
        </w:rPr>
        <w:t xml:space="preserve"> </w:t>
      </w:r>
      <w:r w:rsidR="006B3E28">
        <w:rPr>
          <w:rFonts w:eastAsia="Arial" w:cs="Arial"/>
          <w:szCs w:val="22"/>
        </w:rPr>
        <w:t xml:space="preserve">que, </w:t>
      </w:r>
      <w:r w:rsidR="001B2527">
        <w:rPr>
          <w:rFonts w:eastAsia="Arial" w:cs="Arial"/>
          <w:szCs w:val="22"/>
        </w:rPr>
        <w:t>como fu</w:t>
      </w:r>
      <w:r w:rsidR="00D53FBC">
        <w:rPr>
          <w:rFonts w:eastAsia="Arial" w:cs="Arial"/>
          <w:szCs w:val="22"/>
        </w:rPr>
        <w:t>e</w:t>
      </w:r>
      <w:r w:rsidR="001B2527">
        <w:rPr>
          <w:rFonts w:eastAsia="Arial" w:cs="Arial"/>
          <w:szCs w:val="22"/>
        </w:rPr>
        <w:t xml:space="preserve"> hecho de conocimiento </w:t>
      </w:r>
      <w:r w:rsidR="00D53FBC" w:rsidRPr="00D53FBC">
        <w:rPr>
          <w:rFonts w:eastAsia="Arial" w:cs="Arial"/>
          <w:szCs w:val="22"/>
        </w:rPr>
        <w:t xml:space="preserve">vía correo electrónico el </w:t>
      </w:r>
      <w:r w:rsidR="00D53FBC">
        <w:rPr>
          <w:rFonts w:eastAsia="Arial" w:cs="Arial"/>
          <w:szCs w:val="22"/>
        </w:rPr>
        <w:t>pasado</w:t>
      </w:r>
      <w:r w:rsidR="00D53FBC" w:rsidRPr="00D53FBC">
        <w:rPr>
          <w:rFonts w:eastAsia="Arial" w:cs="Arial"/>
          <w:szCs w:val="22"/>
        </w:rPr>
        <w:t xml:space="preserve"> 24</w:t>
      </w:r>
      <w:r w:rsidR="000C5E3E">
        <w:rPr>
          <w:rFonts w:eastAsia="Arial" w:cs="Arial"/>
          <w:szCs w:val="22"/>
        </w:rPr>
        <w:t xml:space="preserve"> veinticuatro </w:t>
      </w:r>
      <w:r w:rsidR="00D53FBC" w:rsidRPr="00D53FBC">
        <w:rPr>
          <w:rFonts w:eastAsia="Arial" w:cs="Arial"/>
          <w:szCs w:val="22"/>
        </w:rPr>
        <w:t>de junio</w:t>
      </w:r>
      <w:r w:rsidR="000C5E3E">
        <w:rPr>
          <w:rFonts w:eastAsia="Arial" w:cs="Arial"/>
          <w:szCs w:val="22"/>
        </w:rPr>
        <w:t xml:space="preserve"> del año en curso</w:t>
      </w:r>
      <w:r w:rsidR="00D53FBC" w:rsidRPr="00D53FBC">
        <w:rPr>
          <w:rFonts w:eastAsia="Arial" w:cs="Arial"/>
          <w:szCs w:val="22"/>
        </w:rPr>
        <w:t xml:space="preserve">, el Comité de Participación Social envió un comunicado a la Secretaría Ejecutiva en el que solicitan que se presente a través </w:t>
      </w:r>
      <w:r w:rsidR="004B1429">
        <w:rPr>
          <w:rFonts w:eastAsia="Arial" w:cs="Arial"/>
          <w:szCs w:val="22"/>
        </w:rPr>
        <w:t>de la Secretaria Técnica al</w:t>
      </w:r>
      <w:r w:rsidR="00D53FBC" w:rsidRPr="00D53FBC">
        <w:rPr>
          <w:rFonts w:eastAsia="Arial" w:cs="Arial"/>
          <w:szCs w:val="22"/>
        </w:rPr>
        <w:t xml:space="preserve"> Órgano de Gobierno, la propuesta de modificación de destino de los recursos que les fueron asignados en el </w:t>
      </w:r>
      <w:r w:rsidR="006710C1">
        <w:rPr>
          <w:rFonts w:eastAsia="Arial" w:cs="Arial"/>
          <w:szCs w:val="22"/>
        </w:rPr>
        <w:t>P</w:t>
      </w:r>
      <w:r w:rsidR="00D53FBC" w:rsidRPr="00D53FBC">
        <w:rPr>
          <w:rFonts w:eastAsia="Arial" w:cs="Arial"/>
          <w:szCs w:val="22"/>
        </w:rPr>
        <w:t xml:space="preserve">resupuesto de </w:t>
      </w:r>
      <w:r w:rsidR="006710C1">
        <w:rPr>
          <w:rFonts w:eastAsia="Arial" w:cs="Arial"/>
          <w:szCs w:val="22"/>
        </w:rPr>
        <w:t>E</w:t>
      </w:r>
      <w:r w:rsidR="00D53FBC" w:rsidRPr="00D53FBC">
        <w:rPr>
          <w:rFonts w:eastAsia="Arial" w:cs="Arial"/>
          <w:szCs w:val="22"/>
        </w:rPr>
        <w:t xml:space="preserve">gresos del </w:t>
      </w:r>
      <w:r w:rsidR="006710C1">
        <w:rPr>
          <w:rFonts w:eastAsia="Arial" w:cs="Arial"/>
          <w:szCs w:val="22"/>
        </w:rPr>
        <w:t xml:space="preserve">Gobierno del </w:t>
      </w:r>
      <w:r w:rsidR="00D53FBC" w:rsidRPr="00D53FBC">
        <w:rPr>
          <w:rFonts w:eastAsia="Arial" w:cs="Arial"/>
          <w:szCs w:val="22"/>
        </w:rPr>
        <w:t xml:space="preserve">Estado en el </w:t>
      </w:r>
      <w:r w:rsidR="006710C1">
        <w:rPr>
          <w:rFonts w:eastAsia="Arial" w:cs="Arial"/>
          <w:szCs w:val="22"/>
        </w:rPr>
        <w:t>E</w:t>
      </w:r>
      <w:r w:rsidR="00D53FBC" w:rsidRPr="00D53FBC">
        <w:rPr>
          <w:rFonts w:eastAsia="Arial" w:cs="Arial"/>
          <w:szCs w:val="22"/>
        </w:rPr>
        <w:t xml:space="preserve">jercicio </w:t>
      </w:r>
      <w:r w:rsidR="006710C1" w:rsidRPr="004C6B29">
        <w:rPr>
          <w:rFonts w:eastAsia="Arial" w:cs="Arial"/>
          <w:szCs w:val="22"/>
        </w:rPr>
        <w:t>F</w:t>
      </w:r>
      <w:r w:rsidR="00D53FBC" w:rsidRPr="004C6B29">
        <w:rPr>
          <w:rFonts w:eastAsia="Arial" w:cs="Arial"/>
          <w:szCs w:val="22"/>
        </w:rPr>
        <w:t>iscal 2021</w:t>
      </w:r>
      <w:r w:rsidR="0048135B" w:rsidRPr="004C6B29">
        <w:rPr>
          <w:rFonts w:eastAsia="Arial" w:cs="Arial"/>
          <w:szCs w:val="22"/>
        </w:rPr>
        <w:t xml:space="preserve"> dos mil veintiuno</w:t>
      </w:r>
      <w:r w:rsidR="004C6B29" w:rsidRPr="004C6B29">
        <w:rPr>
          <w:rFonts w:eastAsia="Arial" w:cs="Arial"/>
          <w:szCs w:val="22"/>
        </w:rPr>
        <w:t>.</w:t>
      </w:r>
      <w:r w:rsidR="0048135B">
        <w:rPr>
          <w:rFonts w:eastAsia="Arial" w:cs="Arial"/>
          <w:szCs w:val="22"/>
        </w:rPr>
        <w:t xml:space="preserve"> </w:t>
      </w:r>
    </w:p>
    <w:p w14:paraId="021F4FFE" w14:textId="064C7EB2" w:rsidR="007A21D8" w:rsidRDefault="007A21D8" w:rsidP="00F64457">
      <w:pPr>
        <w:rPr>
          <w:rFonts w:eastAsia="Arial" w:cs="Arial"/>
          <w:szCs w:val="22"/>
        </w:rPr>
      </w:pPr>
    </w:p>
    <w:p w14:paraId="3C2F3F13" w14:textId="78F781B5" w:rsidR="00DD5932" w:rsidRDefault="006710C1" w:rsidP="00101B65">
      <w:pPr>
        <w:rPr>
          <w:rFonts w:eastAsia="Arial" w:cs="Arial"/>
          <w:szCs w:val="22"/>
        </w:rPr>
      </w:pPr>
      <w:r>
        <w:rPr>
          <w:rFonts w:eastAsia="Arial" w:cs="Arial"/>
          <w:szCs w:val="22"/>
        </w:rPr>
        <w:t>L</w:t>
      </w:r>
      <w:r w:rsidR="00CD5544">
        <w:rPr>
          <w:rFonts w:eastAsia="Arial" w:cs="Arial"/>
          <w:szCs w:val="22"/>
        </w:rPr>
        <w:t xml:space="preserve">a Secretaria Técnica resalta que en </w:t>
      </w:r>
      <w:r w:rsidR="00CD5544" w:rsidRPr="00CD5544">
        <w:rPr>
          <w:rFonts w:eastAsia="Arial" w:cs="Arial"/>
          <w:szCs w:val="22"/>
        </w:rPr>
        <w:t xml:space="preserve">dicho escrito </w:t>
      </w:r>
      <w:r w:rsidR="00ED13FD">
        <w:rPr>
          <w:rFonts w:eastAsia="Arial" w:cs="Arial"/>
          <w:szCs w:val="22"/>
        </w:rPr>
        <w:t xml:space="preserve">se </w:t>
      </w:r>
      <w:r w:rsidR="00CD5544" w:rsidRPr="00CD5544">
        <w:rPr>
          <w:rFonts w:eastAsia="Arial" w:cs="Arial"/>
          <w:szCs w:val="22"/>
        </w:rPr>
        <w:t>informan lo</w:t>
      </w:r>
      <w:r w:rsidR="00211C93">
        <w:rPr>
          <w:rFonts w:eastAsia="Arial" w:cs="Arial"/>
          <w:szCs w:val="22"/>
        </w:rPr>
        <w:t>s</w:t>
      </w:r>
      <w:r w:rsidR="00CD5544" w:rsidRPr="00CD5544">
        <w:rPr>
          <w:rFonts w:eastAsia="Arial" w:cs="Arial"/>
          <w:szCs w:val="22"/>
        </w:rPr>
        <w:t xml:space="preserve"> motivos y las causas por las que en su sesión celebrada el 22 </w:t>
      </w:r>
      <w:r w:rsidR="00FA484C">
        <w:rPr>
          <w:rFonts w:eastAsia="Arial" w:cs="Arial"/>
          <w:szCs w:val="22"/>
        </w:rPr>
        <w:t xml:space="preserve">veintidós </w:t>
      </w:r>
      <w:r w:rsidR="00CD5544" w:rsidRPr="00CD5544">
        <w:rPr>
          <w:rFonts w:eastAsia="Arial" w:cs="Arial"/>
          <w:szCs w:val="22"/>
        </w:rPr>
        <w:t>de junio de 2021</w:t>
      </w:r>
      <w:r w:rsidR="00FA484C">
        <w:rPr>
          <w:rFonts w:eastAsia="Arial" w:cs="Arial"/>
          <w:szCs w:val="22"/>
        </w:rPr>
        <w:t xml:space="preserve"> dos mil veintiuno</w:t>
      </w:r>
      <w:r w:rsidR="00CD5544" w:rsidRPr="00CD5544">
        <w:rPr>
          <w:rFonts w:eastAsia="Arial" w:cs="Arial"/>
          <w:szCs w:val="22"/>
        </w:rPr>
        <w:t xml:space="preserve">, </w:t>
      </w:r>
      <w:r w:rsidR="00ED13FD" w:rsidRPr="00CD5544">
        <w:rPr>
          <w:rFonts w:eastAsia="Arial" w:cs="Arial"/>
          <w:szCs w:val="22"/>
        </w:rPr>
        <w:t xml:space="preserve">el Comité de Participación Social </w:t>
      </w:r>
      <w:r w:rsidR="00CD5544" w:rsidRPr="00CD5544">
        <w:rPr>
          <w:rFonts w:eastAsia="Arial" w:cs="Arial"/>
          <w:szCs w:val="22"/>
        </w:rPr>
        <w:t>acord</w:t>
      </w:r>
      <w:r w:rsidR="00ED13FD">
        <w:rPr>
          <w:rFonts w:eastAsia="Arial" w:cs="Arial"/>
          <w:szCs w:val="22"/>
        </w:rPr>
        <w:t>ó</w:t>
      </w:r>
      <w:r w:rsidR="00CD5544" w:rsidRPr="00CD5544">
        <w:rPr>
          <w:rFonts w:eastAsia="Arial" w:cs="Arial"/>
          <w:szCs w:val="22"/>
        </w:rPr>
        <w:t xml:space="preserve"> la redirección de dichos recursos</w:t>
      </w:r>
      <w:r w:rsidR="00ED13FD">
        <w:rPr>
          <w:rFonts w:eastAsia="Arial" w:cs="Arial"/>
          <w:szCs w:val="22"/>
        </w:rPr>
        <w:t>. S</w:t>
      </w:r>
      <w:r w:rsidR="00CD5544" w:rsidRPr="00CD5544">
        <w:rPr>
          <w:rFonts w:eastAsia="Arial" w:cs="Arial"/>
          <w:szCs w:val="22"/>
        </w:rPr>
        <w:t xml:space="preserve">eñalan también una consulta que se hizo previamente a la Secretaría de la Hacienda Pública para fortalecer </w:t>
      </w:r>
      <w:r w:rsidR="00CD5544">
        <w:rPr>
          <w:rFonts w:eastAsia="Arial" w:cs="Arial"/>
          <w:szCs w:val="22"/>
        </w:rPr>
        <w:t>la</w:t>
      </w:r>
      <w:r w:rsidR="00CD5544" w:rsidRPr="00CD5544">
        <w:rPr>
          <w:rFonts w:eastAsia="Arial" w:cs="Arial"/>
          <w:szCs w:val="22"/>
        </w:rPr>
        <w:t xml:space="preserve"> propuesta de ajustes.</w:t>
      </w:r>
    </w:p>
    <w:p w14:paraId="027E7A2E" w14:textId="4921DA4D" w:rsidR="00CD5544" w:rsidRDefault="00CD5544" w:rsidP="00101B65">
      <w:pPr>
        <w:rPr>
          <w:rFonts w:eastAsia="Arial" w:cs="Arial"/>
          <w:szCs w:val="22"/>
        </w:rPr>
      </w:pPr>
    </w:p>
    <w:p w14:paraId="388BDDD9" w14:textId="2C69846A" w:rsidR="003A2334" w:rsidRDefault="0035728C" w:rsidP="00101B65">
      <w:pPr>
        <w:rPr>
          <w:rFonts w:eastAsia="Arial" w:cs="Arial"/>
          <w:szCs w:val="22"/>
        </w:rPr>
      </w:pPr>
      <w:r>
        <w:rPr>
          <w:rFonts w:eastAsia="Arial" w:cs="Arial"/>
          <w:szCs w:val="22"/>
        </w:rPr>
        <w:t>Con base en una proyección, la Secretaria Técnica expone l</w:t>
      </w:r>
      <w:r w:rsidRPr="0035728C">
        <w:rPr>
          <w:rFonts w:eastAsia="Arial" w:cs="Arial"/>
          <w:szCs w:val="22"/>
        </w:rPr>
        <w:t>a nueva distribución de los recursos asignados al Comité de Participación Social, conforme a</w:t>
      </w:r>
      <w:r>
        <w:rPr>
          <w:rFonts w:eastAsia="Arial" w:cs="Arial"/>
          <w:szCs w:val="22"/>
        </w:rPr>
        <w:t xml:space="preserve">l </w:t>
      </w:r>
      <w:r w:rsidRPr="0035728C">
        <w:rPr>
          <w:rFonts w:eastAsia="Arial" w:cs="Arial"/>
          <w:szCs w:val="22"/>
        </w:rPr>
        <w:t>acuerdo</w:t>
      </w:r>
      <w:r w:rsidR="00713EF7">
        <w:rPr>
          <w:rFonts w:eastAsia="Arial" w:cs="Arial"/>
          <w:szCs w:val="22"/>
        </w:rPr>
        <w:t xml:space="preserve">. </w:t>
      </w:r>
      <w:r w:rsidR="00C25664">
        <w:rPr>
          <w:rFonts w:eastAsia="Arial" w:cs="Arial"/>
          <w:szCs w:val="22"/>
        </w:rPr>
        <w:t xml:space="preserve">Si el </w:t>
      </w:r>
      <w:r w:rsidR="00713EF7" w:rsidRPr="00713EF7">
        <w:rPr>
          <w:rFonts w:eastAsia="Arial" w:cs="Arial"/>
          <w:szCs w:val="22"/>
        </w:rPr>
        <w:t xml:space="preserve">Órgano </w:t>
      </w:r>
      <w:r w:rsidR="00ED13FD">
        <w:rPr>
          <w:rFonts w:eastAsia="Arial" w:cs="Arial"/>
          <w:szCs w:val="22"/>
        </w:rPr>
        <w:t xml:space="preserve">de Gobierno </w:t>
      </w:r>
      <w:r w:rsidR="00C25664">
        <w:rPr>
          <w:rFonts w:eastAsia="Arial" w:cs="Arial"/>
          <w:szCs w:val="22"/>
        </w:rPr>
        <w:t>tiene a bien aprobar</w:t>
      </w:r>
      <w:r w:rsidR="00713EF7" w:rsidRPr="00713EF7">
        <w:rPr>
          <w:rFonts w:eastAsia="Arial" w:cs="Arial"/>
          <w:szCs w:val="22"/>
        </w:rPr>
        <w:t xml:space="preserve"> los montos y destinos aprobados en</w:t>
      </w:r>
      <w:r w:rsidR="009D0390">
        <w:rPr>
          <w:rFonts w:eastAsia="Arial" w:cs="Arial"/>
          <w:szCs w:val="22"/>
        </w:rPr>
        <w:t xml:space="preserve"> </w:t>
      </w:r>
      <w:r w:rsidR="00713EF7" w:rsidRPr="00713EF7">
        <w:rPr>
          <w:rFonts w:eastAsia="Arial" w:cs="Arial"/>
          <w:szCs w:val="22"/>
        </w:rPr>
        <w:t xml:space="preserve">la sesión celebrada el pasado 8 </w:t>
      </w:r>
      <w:r w:rsidR="005976AB">
        <w:rPr>
          <w:rFonts w:eastAsia="Arial" w:cs="Arial"/>
          <w:szCs w:val="22"/>
        </w:rPr>
        <w:t xml:space="preserve">ocho </w:t>
      </w:r>
      <w:r w:rsidR="00713EF7" w:rsidRPr="00713EF7">
        <w:rPr>
          <w:rFonts w:eastAsia="Arial" w:cs="Arial"/>
          <w:szCs w:val="22"/>
        </w:rPr>
        <w:t>de marzo</w:t>
      </w:r>
      <w:r w:rsidR="005976AB">
        <w:rPr>
          <w:rFonts w:eastAsia="Arial" w:cs="Arial"/>
          <w:szCs w:val="22"/>
        </w:rPr>
        <w:t xml:space="preserve"> del año que nos ocupa</w:t>
      </w:r>
      <w:r w:rsidR="00713EF7" w:rsidRPr="00713EF7">
        <w:rPr>
          <w:rFonts w:eastAsia="Arial" w:cs="Arial"/>
          <w:szCs w:val="22"/>
        </w:rPr>
        <w:t>, respecto a los $</w:t>
      </w:r>
      <w:r w:rsidR="009D0390">
        <w:rPr>
          <w:rFonts w:eastAsia="Arial" w:cs="Arial"/>
          <w:szCs w:val="22"/>
        </w:rPr>
        <w:t xml:space="preserve"> </w:t>
      </w:r>
      <w:r w:rsidR="00713EF7" w:rsidRPr="00713EF7">
        <w:rPr>
          <w:rFonts w:eastAsia="Arial" w:cs="Arial"/>
          <w:szCs w:val="22"/>
        </w:rPr>
        <w:t>800,000.00</w:t>
      </w:r>
      <w:r w:rsidR="00186456">
        <w:rPr>
          <w:rFonts w:eastAsia="Arial" w:cs="Arial"/>
          <w:szCs w:val="22"/>
        </w:rPr>
        <w:t xml:space="preserve"> </w:t>
      </w:r>
      <w:r w:rsidR="00347CCC">
        <w:rPr>
          <w:rFonts w:eastAsia="Arial" w:cs="Arial"/>
          <w:szCs w:val="22"/>
        </w:rPr>
        <w:t xml:space="preserve">(ocho cientos mil </w:t>
      </w:r>
      <w:r w:rsidR="002F27BA">
        <w:rPr>
          <w:rFonts w:eastAsia="Arial" w:cs="Arial"/>
          <w:szCs w:val="22"/>
        </w:rPr>
        <w:t xml:space="preserve">pesos 00/100 M.N) </w:t>
      </w:r>
      <w:r w:rsidR="00713EF7" w:rsidRPr="00713EF7">
        <w:rPr>
          <w:rFonts w:eastAsia="Arial" w:cs="Arial"/>
          <w:szCs w:val="22"/>
        </w:rPr>
        <w:t>pesos asignados inicialmente a la partida presupuestal 4157</w:t>
      </w:r>
      <w:r w:rsidR="003A2334">
        <w:rPr>
          <w:rFonts w:eastAsia="Arial" w:cs="Arial"/>
          <w:szCs w:val="22"/>
        </w:rPr>
        <w:t>,</w:t>
      </w:r>
      <w:r w:rsidR="00713EF7" w:rsidRPr="00713EF7">
        <w:rPr>
          <w:rFonts w:eastAsia="Arial" w:cs="Arial"/>
          <w:szCs w:val="22"/>
        </w:rPr>
        <w:t xml:space="preserve"> Transferencias internas otorgadas a entidades paraestatales no empresariales y no financieras para inversiones financieras y otras previsiones</w:t>
      </w:r>
      <w:r w:rsidR="009D0390">
        <w:rPr>
          <w:rFonts w:eastAsia="Arial" w:cs="Arial"/>
          <w:szCs w:val="22"/>
        </w:rPr>
        <w:t xml:space="preserve">, </w:t>
      </w:r>
      <w:r w:rsidR="0094231F">
        <w:rPr>
          <w:rFonts w:eastAsia="Arial" w:cs="Arial"/>
          <w:szCs w:val="22"/>
        </w:rPr>
        <w:t xml:space="preserve">que en principio se aprobó para </w:t>
      </w:r>
      <w:r w:rsidR="0094231F" w:rsidRPr="0094231F">
        <w:rPr>
          <w:rFonts w:eastAsia="Arial" w:cs="Arial"/>
          <w:szCs w:val="22"/>
        </w:rPr>
        <w:t xml:space="preserve">que fueran destinadas de acuerdo </w:t>
      </w:r>
      <w:r w:rsidR="003A2334">
        <w:rPr>
          <w:rFonts w:eastAsia="Arial" w:cs="Arial"/>
          <w:szCs w:val="22"/>
        </w:rPr>
        <w:t>con</w:t>
      </w:r>
      <w:r w:rsidR="0094231F" w:rsidRPr="0094231F">
        <w:rPr>
          <w:rFonts w:eastAsia="Arial" w:cs="Arial"/>
          <w:szCs w:val="22"/>
        </w:rPr>
        <w:t xml:space="preserve"> un desglose de ga</w:t>
      </w:r>
      <w:r w:rsidR="003A2334">
        <w:rPr>
          <w:rFonts w:eastAsia="Arial" w:cs="Arial"/>
          <w:szCs w:val="22"/>
        </w:rPr>
        <w:t>s</w:t>
      </w:r>
      <w:r w:rsidR="0094231F" w:rsidRPr="0094231F">
        <w:rPr>
          <w:rFonts w:eastAsia="Arial" w:cs="Arial"/>
          <w:szCs w:val="22"/>
        </w:rPr>
        <w:t>tos presentado por e</w:t>
      </w:r>
      <w:r w:rsidR="00B0347D">
        <w:rPr>
          <w:rFonts w:eastAsia="Arial" w:cs="Arial"/>
          <w:szCs w:val="22"/>
        </w:rPr>
        <w:t>l</w:t>
      </w:r>
      <w:r w:rsidR="0094231F" w:rsidRPr="0094231F">
        <w:rPr>
          <w:rFonts w:eastAsia="Arial" w:cs="Arial"/>
          <w:szCs w:val="22"/>
        </w:rPr>
        <w:t xml:space="preserve"> </w:t>
      </w:r>
      <w:r w:rsidR="003A2334">
        <w:rPr>
          <w:rFonts w:eastAsia="Arial" w:cs="Arial"/>
          <w:szCs w:val="22"/>
        </w:rPr>
        <w:t>C</w:t>
      </w:r>
      <w:r w:rsidR="002F27BA">
        <w:rPr>
          <w:rFonts w:eastAsia="Arial" w:cs="Arial"/>
          <w:szCs w:val="22"/>
        </w:rPr>
        <w:t>omité de Participación Social</w:t>
      </w:r>
      <w:r w:rsidR="0094231F" w:rsidRPr="0094231F">
        <w:rPr>
          <w:rFonts w:eastAsia="Arial" w:cs="Arial"/>
          <w:szCs w:val="22"/>
        </w:rPr>
        <w:t xml:space="preserve"> al Órgano de Gobierno. </w:t>
      </w:r>
    </w:p>
    <w:p w14:paraId="3DD20E39" w14:textId="77777777" w:rsidR="003A2334" w:rsidRDefault="003A2334" w:rsidP="00101B65">
      <w:pPr>
        <w:rPr>
          <w:rFonts w:eastAsia="Arial" w:cs="Arial"/>
          <w:szCs w:val="22"/>
        </w:rPr>
      </w:pPr>
    </w:p>
    <w:p w14:paraId="32C0A088" w14:textId="49BC9325" w:rsidR="00CD5544" w:rsidRDefault="00B0347D" w:rsidP="00101B65">
      <w:pPr>
        <w:rPr>
          <w:rFonts w:eastAsia="Arial" w:cs="Arial"/>
          <w:szCs w:val="22"/>
        </w:rPr>
      </w:pPr>
      <w:r>
        <w:rPr>
          <w:rFonts w:eastAsia="Arial" w:cs="Arial"/>
          <w:szCs w:val="22"/>
        </w:rPr>
        <w:t>Ahora</w:t>
      </w:r>
      <w:r w:rsidR="0094231F" w:rsidRPr="0094231F">
        <w:rPr>
          <w:rFonts w:eastAsia="Arial" w:cs="Arial"/>
          <w:szCs w:val="22"/>
        </w:rPr>
        <w:t xml:space="preserve"> se propone que se disponga de un monto para completar los honorarios de </w:t>
      </w:r>
      <w:r w:rsidR="003A2334">
        <w:rPr>
          <w:rFonts w:eastAsia="Arial" w:cs="Arial"/>
          <w:szCs w:val="22"/>
        </w:rPr>
        <w:t xml:space="preserve">todas y </w:t>
      </w:r>
      <w:r w:rsidR="0094231F" w:rsidRPr="0094231F">
        <w:rPr>
          <w:rFonts w:eastAsia="Arial" w:cs="Arial"/>
          <w:szCs w:val="22"/>
        </w:rPr>
        <w:t>todos los integrantes del Comité de Participación Social en forma alícuota</w:t>
      </w:r>
      <w:r w:rsidR="003A2334">
        <w:rPr>
          <w:rFonts w:eastAsia="Arial" w:cs="Arial"/>
          <w:szCs w:val="22"/>
        </w:rPr>
        <w:t xml:space="preserve"> </w:t>
      </w:r>
      <w:r w:rsidR="0094231F" w:rsidRPr="0094231F">
        <w:rPr>
          <w:rFonts w:eastAsia="Arial" w:cs="Arial"/>
          <w:szCs w:val="22"/>
        </w:rPr>
        <w:t>conforme se les ven</w:t>
      </w:r>
      <w:r>
        <w:rPr>
          <w:rFonts w:eastAsia="Arial" w:cs="Arial"/>
          <w:szCs w:val="22"/>
        </w:rPr>
        <w:t>í</w:t>
      </w:r>
      <w:r w:rsidR="0094231F" w:rsidRPr="0094231F">
        <w:rPr>
          <w:rFonts w:eastAsia="Arial" w:cs="Arial"/>
          <w:szCs w:val="22"/>
        </w:rPr>
        <w:t>a cubriendo su contraprestación pecuniaria en los contratos de los años 2018</w:t>
      </w:r>
      <w:r w:rsidR="00396264">
        <w:rPr>
          <w:rFonts w:eastAsia="Arial" w:cs="Arial"/>
          <w:szCs w:val="22"/>
        </w:rPr>
        <w:t xml:space="preserve"> dos mil dieciocho</w:t>
      </w:r>
      <w:r w:rsidR="0094231F" w:rsidRPr="0094231F">
        <w:rPr>
          <w:rFonts w:eastAsia="Arial" w:cs="Arial"/>
          <w:szCs w:val="22"/>
        </w:rPr>
        <w:t>, 2019</w:t>
      </w:r>
      <w:r w:rsidR="00396264">
        <w:rPr>
          <w:rFonts w:eastAsia="Arial" w:cs="Arial"/>
          <w:szCs w:val="22"/>
        </w:rPr>
        <w:t xml:space="preserve"> dos mil diecinueve</w:t>
      </w:r>
      <w:r w:rsidR="0094231F" w:rsidRPr="0094231F">
        <w:rPr>
          <w:rFonts w:eastAsia="Arial" w:cs="Arial"/>
          <w:szCs w:val="22"/>
        </w:rPr>
        <w:t xml:space="preserve"> y 2020</w:t>
      </w:r>
      <w:r w:rsidR="003409FA">
        <w:rPr>
          <w:rFonts w:eastAsia="Arial" w:cs="Arial"/>
          <w:szCs w:val="22"/>
        </w:rPr>
        <w:t xml:space="preserve"> dos mil veinte</w:t>
      </w:r>
      <w:r w:rsidR="00C71ED4">
        <w:rPr>
          <w:rFonts w:eastAsia="Arial" w:cs="Arial"/>
          <w:szCs w:val="22"/>
        </w:rPr>
        <w:t>,</w:t>
      </w:r>
      <w:r w:rsidR="0094231F" w:rsidRPr="0094231F">
        <w:rPr>
          <w:rFonts w:eastAsia="Arial" w:cs="Arial"/>
          <w:szCs w:val="22"/>
        </w:rPr>
        <w:t xml:space="preserve"> y en atención a lo recomendado por el Comité Técnico de Transparencia y Valoración Salarial del Estado de Jalisco, en su sesión del 19 </w:t>
      </w:r>
      <w:r w:rsidR="0026304C">
        <w:rPr>
          <w:rFonts w:eastAsia="Arial" w:cs="Arial"/>
          <w:szCs w:val="22"/>
        </w:rPr>
        <w:t xml:space="preserve">diecinueve </w:t>
      </w:r>
      <w:r w:rsidR="0094231F" w:rsidRPr="0094231F">
        <w:rPr>
          <w:rFonts w:eastAsia="Arial" w:cs="Arial"/>
          <w:szCs w:val="22"/>
        </w:rPr>
        <w:t>de abril de 2018</w:t>
      </w:r>
      <w:r w:rsidR="0026304C">
        <w:rPr>
          <w:rFonts w:eastAsia="Arial" w:cs="Arial"/>
          <w:szCs w:val="22"/>
        </w:rPr>
        <w:t xml:space="preserve"> dos mil dieciocho</w:t>
      </w:r>
      <w:r w:rsidR="0094231F" w:rsidRPr="0094231F">
        <w:rPr>
          <w:rFonts w:eastAsia="Arial" w:cs="Arial"/>
          <w:szCs w:val="22"/>
        </w:rPr>
        <w:t>.</w:t>
      </w:r>
    </w:p>
    <w:p w14:paraId="2D780C52" w14:textId="717D7D27" w:rsidR="009B54C9" w:rsidRDefault="009B54C9" w:rsidP="00101B65">
      <w:pPr>
        <w:rPr>
          <w:rFonts w:eastAsia="Arial" w:cs="Arial"/>
          <w:szCs w:val="22"/>
        </w:rPr>
      </w:pPr>
    </w:p>
    <w:p w14:paraId="7637396D" w14:textId="6F7E0066" w:rsidR="009B54C9" w:rsidRDefault="00362895" w:rsidP="00101B65">
      <w:pPr>
        <w:rPr>
          <w:rFonts w:eastAsia="Arial" w:cs="Arial"/>
          <w:szCs w:val="22"/>
        </w:rPr>
      </w:pPr>
      <w:r>
        <w:rPr>
          <w:rFonts w:eastAsia="Arial" w:cs="Arial"/>
          <w:szCs w:val="22"/>
        </w:rPr>
        <w:t>La Secretaria Técnica puntualiza que dicho</w:t>
      </w:r>
      <w:r w:rsidRPr="00362895">
        <w:rPr>
          <w:rFonts w:eastAsia="Arial" w:cs="Arial"/>
          <w:szCs w:val="22"/>
        </w:rPr>
        <w:t xml:space="preserve"> complemento sería a partir de junio y hasta diciembre de 2021</w:t>
      </w:r>
      <w:r w:rsidR="006E7E12">
        <w:rPr>
          <w:rFonts w:eastAsia="Arial" w:cs="Arial"/>
          <w:szCs w:val="22"/>
        </w:rPr>
        <w:t xml:space="preserve"> dos mil veintiuno</w:t>
      </w:r>
      <w:r w:rsidRPr="00362895">
        <w:rPr>
          <w:rFonts w:eastAsia="Arial" w:cs="Arial"/>
          <w:szCs w:val="22"/>
        </w:rPr>
        <w:t xml:space="preserve"> ya que</w:t>
      </w:r>
      <w:r>
        <w:rPr>
          <w:rFonts w:eastAsia="Arial" w:cs="Arial"/>
          <w:szCs w:val="22"/>
        </w:rPr>
        <w:t>,</w:t>
      </w:r>
      <w:r w:rsidRPr="00362895">
        <w:rPr>
          <w:rFonts w:eastAsia="Arial" w:cs="Arial"/>
          <w:szCs w:val="22"/>
        </w:rPr>
        <w:t xml:space="preserve"> están conscientes de que no se puede hacer </w:t>
      </w:r>
      <w:r w:rsidRPr="00362895">
        <w:rPr>
          <w:rFonts w:eastAsia="Arial" w:cs="Arial"/>
          <w:szCs w:val="22"/>
        </w:rPr>
        <w:lastRenderedPageBreak/>
        <w:t xml:space="preserve">de forma retroactiva y que evidentemente en caso de que así lo aprueben como Órgano de Gobierno, </w:t>
      </w:r>
      <w:r w:rsidR="006E7E12">
        <w:rPr>
          <w:rFonts w:eastAsia="Arial" w:cs="Arial"/>
          <w:szCs w:val="22"/>
        </w:rPr>
        <w:t xml:space="preserve">por lo que </w:t>
      </w:r>
      <w:r w:rsidRPr="00362895">
        <w:rPr>
          <w:rFonts w:eastAsia="Arial" w:cs="Arial"/>
          <w:szCs w:val="22"/>
        </w:rPr>
        <w:t>deberán hacerse las modificaciones a las cláusulas relativas en el Contrato de Prestaciones de Servicios Profesionales celebrados con cada uno de ellos, sin ignorar que</w:t>
      </w:r>
      <w:r w:rsidR="003A6569">
        <w:rPr>
          <w:rFonts w:eastAsia="Arial" w:cs="Arial"/>
          <w:szCs w:val="22"/>
        </w:rPr>
        <w:t>,</w:t>
      </w:r>
      <w:r w:rsidRPr="00362895">
        <w:rPr>
          <w:rFonts w:eastAsia="Arial" w:cs="Arial"/>
          <w:szCs w:val="22"/>
        </w:rPr>
        <w:t xml:space="preserve"> de acuerdo </w:t>
      </w:r>
      <w:r w:rsidR="00DA0AF9">
        <w:rPr>
          <w:rFonts w:eastAsia="Arial" w:cs="Arial"/>
          <w:szCs w:val="22"/>
        </w:rPr>
        <w:t>a</w:t>
      </w:r>
      <w:r w:rsidRPr="00362895">
        <w:rPr>
          <w:rFonts w:eastAsia="Arial" w:cs="Arial"/>
          <w:szCs w:val="22"/>
        </w:rPr>
        <w:t xml:space="preserve"> su comunicado</w:t>
      </w:r>
      <w:r w:rsidR="00C71ED4">
        <w:rPr>
          <w:rFonts w:eastAsia="Arial" w:cs="Arial"/>
          <w:szCs w:val="22"/>
        </w:rPr>
        <w:t>,</w:t>
      </w:r>
      <w:r w:rsidR="00DA0AF9">
        <w:rPr>
          <w:rFonts w:eastAsia="Arial" w:cs="Arial"/>
          <w:szCs w:val="22"/>
        </w:rPr>
        <w:t xml:space="preserve"> esto</w:t>
      </w:r>
      <w:r w:rsidRPr="00362895">
        <w:rPr>
          <w:rFonts w:eastAsia="Arial" w:cs="Arial"/>
          <w:szCs w:val="22"/>
        </w:rPr>
        <w:t xml:space="preserve"> les facilitará su operación y cumplimiento de su programa presupuestario y su </w:t>
      </w:r>
      <w:r w:rsidR="00C71ED4">
        <w:rPr>
          <w:rFonts w:eastAsia="Arial" w:cs="Arial"/>
          <w:szCs w:val="22"/>
        </w:rPr>
        <w:t>P</w:t>
      </w:r>
      <w:r w:rsidRPr="00362895">
        <w:rPr>
          <w:rFonts w:eastAsia="Arial" w:cs="Arial"/>
          <w:szCs w:val="22"/>
        </w:rPr>
        <w:t xml:space="preserve">rograma </w:t>
      </w:r>
      <w:r w:rsidR="00C71ED4">
        <w:rPr>
          <w:rFonts w:eastAsia="Arial" w:cs="Arial"/>
          <w:szCs w:val="22"/>
        </w:rPr>
        <w:t>A</w:t>
      </w:r>
      <w:r w:rsidRPr="00362895">
        <w:rPr>
          <w:rFonts w:eastAsia="Arial" w:cs="Arial"/>
          <w:szCs w:val="22"/>
        </w:rPr>
        <w:t xml:space="preserve">nual de </w:t>
      </w:r>
      <w:r w:rsidR="00C71ED4">
        <w:rPr>
          <w:rFonts w:eastAsia="Arial" w:cs="Arial"/>
          <w:szCs w:val="22"/>
        </w:rPr>
        <w:t>T</w:t>
      </w:r>
      <w:r w:rsidRPr="00362895">
        <w:rPr>
          <w:rFonts w:eastAsia="Arial" w:cs="Arial"/>
          <w:szCs w:val="22"/>
        </w:rPr>
        <w:t>rabajo</w:t>
      </w:r>
      <w:r w:rsidR="00C71ED4">
        <w:rPr>
          <w:rFonts w:eastAsia="Arial" w:cs="Arial"/>
          <w:szCs w:val="22"/>
        </w:rPr>
        <w:t>,</w:t>
      </w:r>
      <w:r w:rsidRPr="00362895">
        <w:rPr>
          <w:rFonts w:eastAsia="Arial" w:cs="Arial"/>
          <w:szCs w:val="22"/>
        </w:rPr>
        <w:t xml:space="preserve"> incluyendo su Matriz de Indicadores de Resultados.</w:t>
      </w:r>
    </w:p>
    <w:p w14:paraId="29B1C250" w14:textId="237832EF" w:rsidR="003A6569" w:rsidRDefault="003A6569" w:rsidP="00101B65">
      <w:pPr>
        <w:rPr>
          <w:rFonts w:eastAsia="Arial" w:cs="Arial"/>
          <w:szCs w:val="22"/>
        </w:rPr>
      </w:pPr>
    </w:p>
    <w:p w14:paraId="5546B352" w14:textId="22679905" w:rsidR="003A6569" w:rsidRDefault="002F02E4" w:rsidP="00101B65">
      <w:pPr>
        <w:rPr>
          <w:rFonts w:eastAsia="Arial" w:cs="Arial"/>
          <w:szCs w:val="22"/>
        </w:rPr>
      </w:pPr>
      <w:r>
        <w:rPr>
          <w:rFonts w:eastAsia="Arial" w:cs="Arial"/>
          <w:szCs w:val="22"/>
        </w:rPr>
        <w:t xml:space="preserve">Por último, la Secretaria Técnica </w:t>
      </w:r>
      <w:r w:rsidR="00A40EEC">
        <w:rPr>
          <w:rFonts w:eastAsia="Arial" w:cs="Arial"/>
          <w:szCs w:val="22"/>
        </w:rPr>
        <w:t xml:space="preserve">señala </w:t>
      </w:r>
      <w:r>
        <w:rPr>
          <w:rFonts w:eastAsia="Arial" w:cs="Arial"/>
          <w:szCs w:val="22"/>
        </w:rPr>
        <w:t>que la</w:t>
      </w:r>
      <w:r w:rsidRPr="002F02E4">
        <w:rPr>
          <w:rFonts w:eastAsia="Arial" w:cs="Arial"/>
          <w:szCs w:val="22"/>
        </w:rPr>
        <w:t xml:space="preserve"> propuesta concreta es que los $ 718,092.20</w:t>
      </w:r>
      <w:r w:rsidR="00062C6A">
        <w:rPr>
          <w:rFonts w:eastAsia="Arial" w:cs="Arial"/>
          <w:szCs w:val="22"/>
        </w:rPr>
        <w:t xml:space="preserve"> (setecientos dieciocho mil noventa y dos pesos</w:t>
      </w:r>
      <w:r w:rsidR="00136B17">
        <w:rPr>
          <w:rFonts w:eastAsia="Arial" w:cs="Arial"/>
          <w:szCs w:val="22"/>
        </w:rPr>
        <w:t xml:space="preserve"> 20/100 M.N.)</w:t>
      </w:r>
      <w:r w:rsidRPr="002F02E4">
        <w:rPr>
          <w:rFonts w:eastAsia="Arial" w:cs="Arial"/>
          <w:szCs w:val="22"/>
        </w:rPr>
        <w:t xml:space="preserve"> de la partida 3331 </w:t>
      </w:r>
      <w:r w:rsidR="00136B17">
        <w:rPr>
          <w:rFonts w:eastAsia="Arial" w:cs="Arial"/>
          <w:szCs w:val="22"/>
        </w:rPr>
        <w:t>“</w:t>
      </w:r>
      <w:r w:rsidRPr="002F02E4">
        <w:rPr>
          <w:rFonts w:eastAsia="Arial" w:cs="Arial"/>
          <w:szCs w:val="22"/>
        </w:rPr>
        <w:t>Servicios de consultoría administrativa e informática</w:t>
      </w:r>
      <w:r w:rsidR="00136B17">
        <w:rPr>
          <w:rFonts w:eastAsia="Arial" w:cs="Arial"/>
          <w:szCs w:val="22"/>
        </w:rPr>
        <w:t>”,</w:t>
      </w:r>
      <w:r w:rsidRPr="002F02E4">
        <w:rPr>
          <w:rFonts w:eastAsia="Arial" w:cs="Arial"/>
          <w:szCs w:val="22"/>
        </w:rPr>
        <w:t xml:space="preserve"> se destine</w:t>
      </w:r>
      <w:r w:rsidR="00A40EEC">
        <w:rPr>
          <w:rFonts w:eastAsia="Arial" w:cs="Arial"/>
          <w:szCs w:val="22"/>
        </w:rPr>
        <w:t>n</w:t>
      </w:r>
      <w:r w:rsidRPr="002F02E4">
        <w:rPr>
          <w:rFonts w:eastAsia="Arial" w:cs="Arial"/>
          <w:szCs w:val="22"/>
        </w:rPr>
        <w:t xml:space="preserve"> a cubrir para cada </w:t>
      </w:r>
      <w:r w:rsidR="00A40EEC">
        <w:rPr>
          <w:rFonts w:eastAsia="Arial" w:cs="Arial"/>
          <w:szCs w:val="22"/>
        </w:rPr>
        <w:t>un</w:t>
      </w:r>
      <w:r w:rsidR="00516645">
        <w:rPr>
          <w:rFonts w:eastAsia="Arial" w:cs="Arial"/>
          <w:szCs w:val="22"/>
        </w:rPr>
        <w:t>o</w:t>
      </w:r>
      <w:r w:rsidR="00A40EEC">
        <w:rPr>
          <w:rFonts w:eastAsia="Arial" w:cs="Arial"/>
          <w:szCs w:val="22"/>
        </w:rPr>
        <w:t xml:space="preserve"> de </w:t>
      </w:r>
      <w:r w:rsidR="00516645">
        <w:rPr>
          <w:rFonts w:eastAsia="Arial" w:cs="Arial"/>
          <w:szCs w:val="22"/>
        </w:rPr>
        <w:t>lo</w:t>
      </w:r>
      <w:r w:rsidR="00A40EEC">
        <w:rPr>
          <w:rFonts w:eastAsia="Arial" w:cs="Arial"/>
          <w:szCs w:val="22"/>
        </w:rPr>
        <w:t xml:space="preserve">s </w:t>
      </w:r>
      <w:r w:rsidR="00516645">
        <w:rPr>
          <w:rFonts w:eastAsia="Arial" w:cs="Arial"/>
          <w:szCs w:val="22"/>
        </w:rPr>
        <w:t>integrantes</w:t>
      </w:r>
      <w:r w:rsidR="00A40EEC">
        <w:rPr>
          <w:rFonts w:eastAsia="Arial" w:cs="Arial"/>
          <w:szCs w:val="22"/>
        </w:rPr>
        <w:t xml:space="preserve"> </w:t>
      </w:r>
      <w:r w:rsidR="00F40F6A">
        <w:rPr>
          <w:rFonts w:eastAsia="Arial" w:cs="Arial"/>
          <w:szCs w:val="22"/>
        </w:rPr>
        <w:t>d</w:t>
      </w:r>
      <w:r w:rsidR="00A40EEC">
        <w:rPr>
          <w:rFonts w:eastAsia="Arial" w:cs="Arial"/>
          <w:szCs w:val="22"/>
        </w:rPr>
        <w:t xml:space="preserve">el </w:t>
      </w:r>
      <w:r w:rsidRPr="002F02E4">
        <w:rPr>
          <w:rFonts w:eastAsia="Arial" w:cs="Arial"/>
          <w:szCs w:val="22"/>
        </w:rPr>
        <w:t>Comité de Participación Social la cantidad</w:t>
      </w:r>
      <w:r w:rsidR="00F40F6A">
        <w:rPr>
          <w:rFonts w:eastAsia="Arial" w:cs="Arial"/>
          <w:szCs w:val="22"/>
        </w:rPr>
        <w:t xml:space="preserve"> bruta</w:t>
      </w:r>
      <w:r w:rsidRPr="002F02E4">
        <w:rPr>
          <w:rFonts w:eastAsia="Arial" w:cs="Arial"/>
          <w:szCs w:val="22"/>
        </w:rPr>
        <w:t xml:space="preserve"> de $20,516.92</w:t>
      </w:r>
      <w:r w:rsidR="00F40F6A">
        <w:rPr>
          <w:rFonts w:eastAsia="Arial" w:cs="Arial"/>
          <w:szCs w:val="22"/>
        </w:rPr>
        <w:t xml:space="preserve"> (veinte mil </w:t>
      </w:r>
      <w:r w:rsidR="00A036EF">
        <w:rPr>
          <w:rFonts w:eastAsia="Arial" w:cs="Arial"/>
          <w:szCs w:val="22"/>
        </w:rPr>
        <w:t>quinientos dieciséis pesos 92/100 M.N.)</w:t>
      </w:r>
      <w:r w:rsidRPr="002F02E4">
        <w:rPr>
          <w:rFonts w:eastAsia="Arial" w:cs="Arial"/>
          <w:szCs w:val="22"/>
        </w:rPr>
        <w:t xml:space="preserve"> para recibir un neto mensual por integrante de $ 93,741.10</w:t>
      </w:r>
      <w:r w:rsidR="00AB4F2B">
        <w:rPr>
          <w:rFonts w:eastAsia="Arial" w:cs="Arial"/>
          <w:szCs w:val="22"/>
        </w:rPr>
        <w:t xml:space="preserve"> (noventa y tres mil </w:t>
      </w:r>
      <w:r w:rsidR="00811B7F">
        <w:rPr>
          <w:rFonts w:eastAsia="Arial" w:cs="Arial"/>
          <w:szCs w:val="22"/>
        </w:rPr>
        <w:t>setecientos cuarenta y un pesos 10/100 M.N.).</w:t>
      </w:r>
      <w:r w:rsidRPr="002F02E4">
        <w:rPr>
          <w:rFonts w:eastAsia="Arial" w:cs="Arial"/>
          <w:szCs w:val="22"/>
        </w:rPr>
        <w:t xml:space="preserve"> </w:t>
      </w:r>
      <w:r>
        <w:rPr>
          <w:rFonts w:eastAsia="Arial" w:cs="Arial"/>
          <w:szCs w:val="22"/>
        </w:rPr>
        <w:t>También</w:t>
      </w:r>
      <w:r w:rsidR="00811B7F">
        <w:rPr>
          <w:rFonts w:eastAsia="Arial" w:cs="Arial"/>
          <w:szCs w:val="22"/>
        </w:rPr>
        <w:t xml:space="preserve"> como</w:t>
      </w:r>
      <w:r>
        <w:rPr>
          <w:rFonts w:eastAsia="Arial" w:cs="Arial"/>
          <w:szCs w:val="22"/>
        </w:rPr>
        <w:t xml:space="preserve"> se </w:t>
      </w:r>
      <w:r w:rsidR="00811B7F">
        <w:rPr>
          <w:rFonts w:eastAsia="Arial" w:cs="Arial"/>
          <w:szCs w:val="22"/>
        </w:rPr>
        <w:t xml:space="preserve">puede advertir </w:t>
      </w:r>
      <w:r>
        <w:rPr>
          <w:rFonts w:eastAsia="Arial" w:cs="Arial"/>
          <w:szCs w:val="22"/>
        </w:rPr>
        <w:t xml:space="preserve">propone </w:t>
      </w:r>
      <w:r w:rsidRPr="002F02E4">
        <w:rPr>
          <w:rFonts w:eastAsia="Arial" w:cs="Arial"/>
          <w:szCs w:val="22"/>
        </w:rPr>
        <w:t xml:space="preserve">que algunos montos se destinen para la adquisición de insumos y materiales con la misma dinámica de gasto y autorización </w:t>
      </w:r>
      <w:r w:rsidR="00C0408D">
        <w:rPr>
          <w:rFonts w:eastAsia="Arial" w:cs="Arial"/>
          <w:szCs w:val="22"/>
        </w:rPr>
        <w:t>determinada</w:t>
      </w:r>
      <w:r w:rsidRPr="002F02E4">
        <w:rPr>
          <w:rFonts w:eastAsia="Arial" w:cs="Arial"/>
          <w:szCs w:val="22"/>
        </w:rPr>
        <w:t xml:space="preserve"> en la sesión celebrada el pasado 8</w:t>
      </w:r>
      <w:r w:rsidR="00AA637F">
        <w:rPr>
          <w:rFonts w:eastAsia="Arial" w:cs="Arial"/>
          <w:szCs w:val="22"/>
        </w:rPr>
        <w:t xml:space="preserve"> ocho</w:t>
      </w:r>
      <w:r w:rsidRPr="002F02E4">
        <w:rPr>
          <w:rFonts w:eastAsia="Arial" w:cs="Arial"/>
          <w:szCs w:val="22"/>
        </w:rPr>
        <w:t xml:space="preserve"> de marzo; es decir</w:t>
      </w:r>
      <w:r w:rsidR="00A40EEC">
        <w:rPr>
          <w:rFonts w:eastAsia="Arial" w:cs="Arial"/>
          <w:szCs w:val="22"/>
        </w:rPr>
        <w:t>,</w:t>
      </w:r>
      <w:r w:rsidRPr="002F02E4">
        <w:rPr>
          <w:rFonts w:eastAsia="Arial" w:cs="Arial"/>
          <w:szCs w:val="22"/>
        </w:rPr>
        <w:t xml:space="preserve"> con el cumplimiento de la normativa en materia de adquisiciones que </w:t>
      </w:r>
      <w:r w:rsidR="001F4985">
        <w:rPr>
          <w:rFonts w:eastAsia="Arial" w:cs="Arial"/>
          <w:szCs w:val="22"/>
        </w:rPr>
        <w:t>se tiene en la Secretaría</w:t>
      </w:r>
      <w:r w:rsidRPr="002F02E4">
        <w:rPr>
          <w:rFonts w:eastAsia="Arial" w:cs="Arial"/>
          <w:szCs w:val="22"/>
        </w:rPr>
        <w:t xml:space="preserve">. </w:t>
      </w:r>
    </w:p>
    <w:p w14:paraId="12626389" w14:textId="639148DF" w:rsidR="001F4985" w:rsidRDefault="001F4985" w:rsidP="00101B65">
      <w:pPr>
        <w:rPr>
          <w:rFonts w:eastAsia="Arial" w:cs="Arial"/>
          <w:szCs w:val="22"/>
        </w:rPr>
      </w:pPr>
    </w:p>
    <w:p w14:paraId="57A58580" w14:textId="1EC45242" w:rsidR="001F4985" w:rsidRDefault="001F4985" w:rsidP="00101B65">
      <w:pPr>
        <w:rPr>
          <w:rFonts w:eastAsia="Arial" w:cs="Arial"/>
          <w:szCs w:val="22"/>
        </w:rPr>
      </w:pPr>
      <w:r>
        <w:rPr>
          <w:rFonts w:eastAsia="Arial" w:cs="Arial"/>
          <w:szCs w:val="22"/>
        </w:rPr>
        <w:t xml:space="preserve">La Presidenta del Órgano de Gobierno </w:t>
      </w:r>
      <w:r w:rsidR="00AA637F">
        <w:rPr>
          <w:rFonts w:eastAsia="Arial" w:cs="Arial"/>
          <w:szCs w:val="22"/>
        </w:rPr>
        <w:t xml:space="preserve">menciona </w:t>
      </w:r>
      <w:r w:rsidR="00EB3B5E" w:rsidRPr="00EB3B5E">
        <w:rPr>
          <w:rFonts w:eastAsia="Arial" w:cs="Arial"/>
          <w:szCs w:val="22"/>
        </w:rPr>
        <w:t>que la cuantía de los honorarios que recib</w:t>
      </w:r>
      <w:r w:rsidR="00EB3B5E">
        <w:rPr>
          <w:rFonts w:eastAsia="Arial" w:cs="Arial"/>
          <w:szCs w:val="22"/>
        </w:rPr>
        <w:t>en</w:t>
      </w:r>
      <w:r w:rsidR="00EB3B5E" w:rsidRPr="00EB3B5E">
        <w:rPr>
          <w:rFonts w:eastAsia="Arial" w:cs="Arial"/>
          <w:szCs w:val="22"/>
        </w:rPr>
        <w:t xml:space="preserve"> como integrantes del Comité de Participación Social motiv</w:t>
      </w:r>
      <w:r w:rsidR="00A40EEC">
        <w:rPr>
          <w:rFonts w:eastAsia="Arial" w:cs="Arial"/>
          <w:szCs w:val="22"/>
        </w:rPr>
        <w:t>ó</w:t>
      </w:r>
      <w:r w:rsidR="00EB3B5E" w:rsidRPr="00EB3B5E">
        <w:rPr>
          <w:rFonts w:eastAsia="Arial" w:cs="Arial"/>
          <w:szCs w:val="22"/>
        </w:rPr>
        <w:t xml:space="preserve"> que se </w:t>
      </w:r>
      <w:r w:rsidR="00A40EEC">
        <w:rPr>
          <w:rFonts w:eastAsia="Arial" w:cs="Arial"/>
          <w:szCs w:val="22"/>
        </w:rPr>
        <w:t>promovieran juicios de</w:t>
      </w:r>
      <w:r w:rsidR="00A40EEC" w:rsidRPr="00EB3B5E">
        <w:rPr>
          <w:rFonts w:eastAsia="Arial" w:cs="Arial"/>
          <w:szCs w:val="22"/>
        </w:rPr>
        <w:t xml:space="preserve"> </w:t>
      </w:r>
      <w:r w:rsidR="00A40EEC">
        <w:rPr>
          <w:rFonts w:eastAsia="Arial" w:cs="Arial"/>
          <w:szCs w:val="22"/>
        </w:rPr>
        <w:t>A</w:t>
      </w:r>
      <w:r w:rsidR="00EB3B5E" w:rsidRPr="00EB3B5E">
        <w:rPr>
          <w:rFonts w:eastAsia="Arial" w:cs="Arial"/>
          <w:szCs w:val="22"/>
        </w:rPr>
        <w:t>mparo</w:t>
      </w:r>
      <w:r w:rsidR="008F1241">
        <w:rPr>
          <w:rFonts w:eastAsia="Arial" w:cs="Arial"/>
          <w:szCs w:val="22"/>
        </w:rPr>
        <w:t xml:space="preserve"> </w:t>
      </w:r>
      <w:r w:rsidR="00EB3B5E" w:rsidRPr="00EB3B5E">
        <w:rPr>
          <w:rFonts w:eastAsia="Arial" w:cs="Arial"/>
          <w:szCs w:val="22"/>
        </w:rPr>
        <w:t>por dos</w:t>
      </w:r>
      <w:r w:rsidR="00735835">
        <w:rPr>
          <w:rFonts w:eastAsia="Arial" w:cs="Arial"/>
          <w:szCs w:val="22"/>
        </w:rPr>
        <w:t xml:space="preserve"> de sus </w:t>
      </w:r>
      <w:r w:rsidR="00EB3B5E" w:rsidRPr="00EB3B5E">
        <w:rPr>
          <w:rFonts w:eastAsia="Arial" w:cs="Arial"/>
          <w:szCs w:val="22"/>
        </w:rPr>
        <w:t>integrantes, justamente para que se respetara el monto establecido</w:t>
      </w:r>
      <w:r w:rsidR="00AA637F">
        <w:rPr>
          <w:rFonts w:eastAsia="Arial" w:cs="Arial"/>
          <w:szCs w:val="22"/>
        </w:rPr>
        <w:t xml:space="preserve"> en su momento</w:t>
      </w:r>
      <w:r w:rsidR="00EB3B5E" w:rsidRPr="00EB3B5E">
        <w:rPr>
          <w:rFonts w:eastAsia="Arial" w:cs="Arial"/>
          <w:szCs w:val="22"/>
        </w:rPr>
        <w:t xml:space="preserve"> por el Comité Técnico de Transparencia y Valoración Salarial</w:t>
      </w:r>
      <w:r w:rsidR="00F33A0D">
        <w:rPr>
          <w:rFonts w:eastAsia="Arial" w:cs="Arial"/>
          <w:szCs w:val="22"/>
        </w:rPr>
        <w:t xml:space="preserve">, </w:t>
      </w:r>
      <w:r w:rsidR="008F1241">
        <w:rPr>
          <w:rFonts w:eastAsia="Arial" w:cs="Arial"/>
          <w:szCs w:val="22"/>
        </w:rPr>
        <w:t>ambos</w:t>
      </w:r>
      <w:r w:rsidR="00EB3B5E" w:rsidRPr="00EB3B5E">
        <w:rPr>
          <w:rFonts w:eastAsia="Arial" w:cs="Arial"/>
          <w:szCs w:val="22"/>
        </w:rPr>
        <w:t xml:space="preserve"> integrantes han presentado sus desistimientos</w:t>
      </w:r>
      <w:r w:rsidR="00A40EEC">
        <w:rPr>
          <w:rFonts w:eastAsia="Arial" w:cs="Arial"/>
          <w:szCs w:val="22"/>
        </w:rPr>
        <w:t>,</w:t>
      </w:r>
      <w:r w:rsidR="00EB3B5E" w:rsidRPr="00EB3B5E">
        <w:rPr>
          <w:rFonts w:eastAsia="Arial" w:cs="Arial"/>
          <w:szCs w:val="22"/>
        </w:rPr>
        <w:t xml:space="preserve"> mismos que ratificarán en los términos de la Ley de</w:t>
      </w:r>
      <w:r w:rsidR="008F1241">
        <w:rPr>
          <w:rFonts w:eastAsia="Arial" w:cs="Arial"/>
          <w:szCs w:val="22"/>
        </w:rPr>
        <w:t xml:space="preserve"> A</w:t>
      </w:r>
      <w:r w:rsidR="00EB3B5E" w:rsidRPr="00EB3B5E">
        <w:rPr>
          <w:rFonts w:eastAsia="Arial" w:cs="Arial"/>
          <w:szCs w:val="22"/>
        </w:rPr>
        <w:t>mparo y uno de ellos ha manifestado incluso su voluntad de reintegrar</w:t>
      </w:r>
      <w:r w:rsidR="008F1241">
        <w:rPr>
          <w:rFonts w:eastAsia="Arial" w:cs="Arial"/>
          <w:szCs w:val="22"/>
        </w:rPr>
        <w:t>,</w:t>
      </w:r>
      <w:r w:rsidR="00EB3B5E" w:rsidRPr="00EB3B5E">
        <w:rPr>
          <w:rFonts w:eastAsia="Arial" w:cs="Arial"/>
          <w:szCs w:val="22"/>
        </w:rPr>
        <w:t xml:space="preserve"> en su oportunidad</w:t>
      </w:r>
      <w:r w:rsidR="008F1241">
        <w:rPr>
          <w:rFonts w:eastAsia="Arial" w:cs="Arial"/>
          <w:szCs w:val="22"/>
        </w:rPr>
        <w:t>,</w:t>
      </w:r>
      <w:r w:rsidR="00EB3B5E" w:rsidRPr="00EB3B5E">
        <w:rPr>
          <w:rFonts w:eastAsia="Arial" w:cs="Arial"/>
          <w:szCs w:val="22"/>
        </w:rPr>
        <w:t xml:space="preserve"> lo</w:t>
      </w:r>
      <w:r w:rsidR="00E67DED">
        <w:rPr>
          <w:rFonts w:eastAsia="Arial" w:cs="Arial"/>
          <w:szCs w:val="22"/>
        </w:rPr>
        <w:t>s</w:t>
      </w:r>
      <w:r w:rsidR="00EB3B5E" w:rsidRPr="00EB3B5E">
        <w:rPr>
          <w:rFonts w:eastAsia="Arial" w:cs="Arial"/>
          <w:szCs w:val="22"/>
        </w:rPr>
        <w:t xml:space="preserve"> efectos de la sentencia interlocutoria dictada en el incidente de suspensión</w:t>
      </w:r>
      <w:r w:rsidR="00A40EEC">
        <w:rPr>
          <w:rFonts w:eastAsia="Arial" w:cs="Arial"/>
          <w:szCs w:val="22"/>
        </w:rPr>
        <w:t>,</w:t>
      </w:r>
      <w:r w:rsidR="00EB3B5E" w:rsidRPr="00EB3B5E">
        <w:rPr>
          <w:rFonts w:eastAsia="Arial" w:cs="Arial"/>
          <w:szCs w:val="22"/>
        </w:rPr>
        <w:t xml:space="preserve"> específicamente en el </w:t>
      </w:r>
      <w:r w:rsidR="00A40EEC">
        <w:rPr>
          <w:rFonts w:eastAsia="Arial" w:cs="Arial"/>
          <w:szCs w:val="22"/>
        </w:rPr>
        <w:t>A</w:t>
      </w:r>
      <w:r w:rsidR="00EB3B5E" w:rsidRPr="00EB3B5E">
        <w:rPr>
          <w:rFonts w:eastAsia="Arial" w:cs="Arial"/>
          <w:szCs w:val="22"/>
        </w:rPr>
        <w:t>mparo 285/2021-VI,</w:t>
      </w:r>
      <w:r w:rsidR="00E67DED">
        <w:rPr>
          <w:rFonts w:eastAsia="Arial" w:cs="Arial"/>
          <w:szCs w:val="22"/>
        </w:rPr>
        <w:t xml:space="preserve"> </w:t>
      </w:r>
      <w:r w:rsidR="00EB3B5E" w:rsidRPr="00EB3B5E">
        <w:rPr>
          <w:rFonts w:eastAsia="Arial" w:cs="Arial"/>
          <w:szCs w:val="22"/>
        </w:rPr>
        <w:t>pag</w:t>
      </w:r>
      <w:r w:rsidR="00E67DED">
        <w:rPr>
          <w:rFonts w:eastAsia="Arial" w:cs="Arial"/>
          <w:szCs w:val="22"/>
        </w:rPr>
        <w:t>o</w:t>
      </w:r>
      <w:r w:rsidR="00EB3B5E" w:rsidRPr="00EB3B5E">
        <w:rPr>
          <w:rFonts w:eastAsia="Arial" w:cs="Arial"/>
          <w:szCs w:val="22"/>
        </w:rPr>
        <w:t xml:space="preserve"> </w:t>
      </w:r>
      <w:r w:rsidR="00AB7622">
        <w:rPr>
          <w:rFonts w:eastAsia="Arial" w:cs="Arial"/>
          <w:szCs w:val="22"/>
        </w:rPr>
        <w:t xml:space="preserve">que realizó </w:t>
      </w:r>
      <w:r w:rsidR="00EB3B5E" w:rsidRPr="00EB3B5E">
        <w:rPr>
          <w:rFonts w:eastAsia="Arial" w:cs="Arial"/>
          <w:szCs w:val="22"/>
        </w:rPr>
        <w:t xml:space="preserve">la Secretaría Ejecutiva vía transferencia electrónica </w:t>
      </w:r>
      <w:r w:rsidR="00AB7622">
        <w:rPr>
          <w:rFonts w:eastAsia="Arial" w:cs="Arial"/>
          <w:szCs w:val="22"/>
        </w:rPr>
        <w:t>a</w:t>
      </w:r>
      <w:r w:rsidR="00EB3B5E" w:rsidRPr="00EB3B5E">
        <w:rPr>
          <w:rFonts w:eastAsia="Arial" w:cs="Arial"/>
          <w:szCs w:val="22"/>
        </w:rPr>
        <w:t>l Dr. Jesús Ibarra Cárdenas</w:t>
      </w:r>
      <w:r w:rsidR="00A40EEC">
        <w:rPr>
          <w:rFonts w:eastAsia="Arial" w:cs="Arial"/>
          <w:szCs w:val="22"/>
        </w:rPr>
        <w:t>,</w:t>
      </w:r>
      <w:r w:rsidR="00EB3B5E" w:rsidRPr="00EB3B5E">
        <w:rPr>
          <w:rFonts w:eastAsia="Arial" w:cs="Arial"/>
          <w:szCs w:val="22"/>
        </w:rPr>
        <w:t xml:space="preserve"> que es el monto equivalente a la diferencia que existe de los honorarios que actualmente se </w:t>
      </w:r>
      <w:r w:rsidR="0059060E">
        <w:rPr>
          <w:rFonts w:eastAsia="Arial" w:cs="Arial"/>
          <w:szCs w:val="22"/>
        </w:rPr>
        <w:t>cubren</w:t>
      </w:r>
      <w:r w:rsidR="00EB3B5E" w:rsidRPr="00EB3B5E">
        <w:rPr>
          <w:rFonts w:eastAsia="Arial" w:cs="Arial"/>
          <w:szCs w:val="22"/>
        </w:rPr>
        <w:t>, con el que se pagaba el 2020, considerado a partir de enero a abril del año que transcurre.</w:t>
      </w:r>
    </w:p>
    <w:p w14:paraId="11C8BA00" w14:textId="5C945416" w:rsidR="00AB7622" w:rsidRDefault="00AB7622" w:rsidP="00101B65">
      <w:pPr>
        <w:rPr>
          <w:rFonts w:eastAsia="Arial" w:cs="Arial"/>
          <w:szCs w:val="22"/>
        </w:rPr>
      </w:pPr>
    </w:p>
    <w:p w14:paraId="416AB1C6" w14:textId="591E54F6" w:rsidR="00AB7622" w:rsidRDefault="008E40AF" w:rsidP="00101B65">
      <w:pPr>
        <w:rPr>
          <w:rFonts w:eastAsia="Arial" w:cs="Arial"/>
          <w:szCs w:val="22"/>
        </w:rPr>
      </w:pPr>
      <w:r>
        <w:rPr>
          <w:rFonts w:eastAsia="Arial" w:cs="Arial"/>
          <w:szCs w:val="22"/>
        </w:rPr>
        <w:t xml:space="preserve">La Presidenta del Órgano de Gobierno </w:t>
      </w:r>
      <w:r w:rsidR="00012FE5">
        <w:rPr>
          <w:rFonts w:eastAsia="Arial" w:cs="Arial"/>
          <w:szCs w:val="22"/>
        </w:rPr>
        <w:t>refiere que como lo comentó</w:t>
      </w:r>
      <w:r>
        <w:rPr>
          <w:rFonts w:eastAsia="Arial" w:cs="Arial"/>
          <w:szCs w:val="22"/>
        </w:rPr>
        <w:t xml:space="preserve"> la Secretaria Técnica respecto a la consulta</w:t>
      </w:r>
      <w:r w:rsidRPr="008E40AF">
        <w:rPr>
          <w:rFonts w:eastAsia="Arial" w:cs="Arial"/>
          <w:szCs w:val="22"/>
        </w:rPr>
        <w:t xml:space="preserve"> a la Secretaría de la Hacienda Pública</w:t>
      </w:r>
      <w:r w:rsidR="00EE2806">
        <w:rPr>
          <w:rFonts w:eastAsia="Arial" w:cs="Arial"/>
          <w:szCs w:val="22"/>
        </w:rPr>
        <w:t>. C</w:t>
      </w:r>
      <w:r>
        <w:rPr>
          <w:rFonts w:eastAsia="Arial" w:cs="Arial"/>
          <w:szCs w:val="22"/>
        </w:rPr>
        <w:t>onsidera que los</w:t>
      </w:r>
      <w:r w:rsidRPr="008E40AF">
        <w:rPr>
          <w:rFonts w:eastAsia="Arial" w:cs="Arial"/>
          <w:szCs w:val="22"/>
        </w:rPr>
        <w:t xml:space="preserve"> ajustes facilitan la operación del Comité de Participación Social para dar cumplimiento tanto a</w:t>
      </w:r>
      <w:r>
        <w:rPr>
          <w:rFonts w:eastAsia="Arial" w:cs="Arial"/>
          <w:szCs w:val="22"/>
        </w:rPr>
        <w:t xml:space="preserve">l </w:t>
      </w:r>
      <w:r w:rsidRPr="008E40AF">
        <w:rPr>
          <w:rFonts w:eastAsia="Arial" w:cs="Arial"/>
          <w:szCs w:val="22"/>
        </w:rPr>
        <w:t xml:space="preserve">Programa de Trabajo Anual como al </w:t>
      </w:r>
      <w:r w:rsidR="00EE2806">
        <w:rPr>
          <w:rFonts w:eastAsia="Arial" w:cs="Arial"/>
          <w:szCs w:val="22"/>
        </w:rPr>
        <w:t>p</w:t>
      </w:r>
      <w:r w:rsidRPr="008E40AF">
        <w:rPr>
          <w:rFonts w:eastAsia="Arial" w:cs="Arial"/>
          <w:szCs w:val="22"/>
        </w:rPr>
        <w:t xml:space="preserve">rograma </w:t>
      </w:r>
      <w:r w:rsidR="00EE2806">
        <w:rPr>
          <w:rFonts w:eastAsia="Arial" w:cs="Arial"/>
          <w:szCs w:val="22"/>
        </w:rPr>
        <w:t>p</w:t>
      </w:r>
      <w:r w:rsidRPr="008E40AF">
        <w:rPr>
          <w:rFonts w:eastAsia="Arial" w:cs="Arial"/>
          <w:szCs w:val="22"/>
        </w:rPr>
        <w:t>resupuestari</w:t>
      </w:r>
      <w:r>
        <w:rPr>
          <w:rFonts w:eastAsia="Arial" w:cs="Arial"/>
          <w:szCs w:val="22"/>
        </w:rPr>
        <w:t>o</w:t>
      </w:r>
      <w:r w:rsidR="00F76493">
        <w:rPr>
          <w:rFonts w:eastAsia="Arial" w:cs="Arial"/>
          <w:szCs w:val="22"/>
        </w:rPr>
        <w:t xml:space="preserve"> que tiene a su cargo</w:t>
      </w:r>
      <w:r w:rsidR="00F655D2">
        <w:rPr>
          <w:rFonts w:eastAsia="Arial" w:cs="Arial"/>
          <w:szCs w:val="22"/>
        </w:rPr>
        <w:t>. Por lo que p</w:t>
      </w:r>
      <w:r>
        <w:rPr>
          <w:rFonts w:eastAsia="Arial" w:cs="Arial"/>
          <w:szCs w:val="22"/>
        </w:rPr>
        <w:t>one</w:t>
      </w:r>
      <w:r w:rsidRPr="008E40AF">
        <w:rPr>
          <w:rFonts w:eastAsia="Arial" w:cs="Arial"/>
          <w:szCs w:val="22"/>
        </w:rPr>
        <w:t xml:space="preserve"> a consideración la propuesta realizada por el Comité de Participación Social y expuesta por la Secretaria Técnica</w:t>
      </w:r>
      <w:r w:rsidR="00C51AB7">
        <w:rPr>
          <w:rFonts w:eastAsia="Arial" w:cs="Arial"/>
          <w:szCs w:val="22"/>
        </w:rPr>
        <w:t>, por lo que solicita se dé lectura al acuerdo que se propone en este punto del orden del día</w:t>
      </w:r>
      <w:r w:rsidR="0037306D">
        <w:rPr>
          <w:rFonts w:eastAsia="Arial" w:cs="Arial"/>
          <w:szCs w:val="22"/>
        </w:rPr>
        <w:t xml:space="preserve">, consultando previamente si alguien de las y los integrantes tienen alguna observación o comentario. </w:t>
      </w:r>
    </w:p>
    <w:p w14:paraId="2AF3F070" w14:textId="6B5BD42C" w:rsidR="008E40AF" w:rsidRDefault="008E40AF" w:rsidP="00101B65">
      <w:pPr>
        <w:rPr>
          <w:rFonts w:eastAsia="Arial" w:cs="Arial"/>
          <w:szCs w:val="22"/>
        </w:rPr>
      </w:pPr>
    </w:p>
    <w:p w14:paraId="3CE793DF" w14:textId="2D206F8A" w:rsidR="008E40AF" w:rsidRDefault="00563ECD" w:rsidP="00101B65">
      <w:pPr>
        <w:rPr>
          <w:rFonts w:eastAsia="Arial" w:cs="Arial"/>
          <w:szCs w:val="22"/>
        </w:rPr>
      </w:pPr>
      <w:r>
        <w:rPr>
          <w:rFonts w:eastAsia="Arial" w:cs="Arial"/>
          <w:szCs w:val="22"/>
        </w:rPr>
        <w:t>A lo que la</w:t>
      </w:r>
      <w:r w:rsidR="00B82AF4">
        <w:rPr>
          <w:rFonts w:eastAsia="Arial" w:cs="Arial"/>
          <w:szCs w:val="22"/>
        </w:rPr>
        <w:t xml:space="preserve"> Presidenta del ITEI </w:t>
      </w:r>
      <w:r w:rsidR="00A26EAD">
        <w:rPr>
          <w:rFonts w:eastAsia="Arial" w:cs="Arial"/>
          <w:szCs w:val="22"/>
        </w:rPr>
        <w:t>solicita que se incorpore</w:t>
      </w:r>
      <w:r w:rsidR="00A3786E" w:rsidRPr="00A3786E">
        <w:rPr>
          <w:rFonts w:eastAsia="Arial" w:cs="Arial"/>
          <w:szCs w:val="22"/>
        </w:rPr>
        <w:t xml:space="preserve"> el antecedente de la información de los contratos de </w:t>
      </w:r>
      <w:r w:rsidR="00EE2806">
        <w:rPr>
          <w:rFonts w:eastAsia="Arial" w:cs="Arial"/>
          <w:szCs w:val="22"/>
        </w:rPr>
        <w:t xml:space="preserve">las y </w:t>
      </w:r>
      <w:r w:rsidR="00A3786E" w:rsidRPr="00A3786E">
        <w:rPr>
          <w:rFonts w:eastAsia="Arial" w:cs="Arial"/>
          <w:szCs w:val="22"/>
        </w:rPr>
        <w:t xml:space="preserve">los integrantes del Comité de Participación Social, que fue en un acuerdo derivado del Órgano de Gobierno, </w:t>
      </w:r>
      <w:r w:rsidR="003C54B1">
        <w:rPr>
          <w:rFonts w:eastAsia="Arial" w:cs="Arial"/>
          <w:szCs w:val="22"/>
        </w:rPr>
        <w:t>para que se establezca el acuerdo de la aprobación</w:t>
      </w:r>
      <w:r w:rsidR="00A3786E" w:rsidRPr="00A3786E">
        <w:rPr>
          <w:rFonts w:eastAsia="Arial" w:cs="Arial"/>
          <w:szCs w:val="22"/>
        </w:rPr>
        <w:t xml:space="preserve"> </w:t>
      </w:r>
      <w:r w:rsidR="003C54B1">
        <w:rPr>
          <w:rFonts w:eastAsia="Arial" w:cs="Arial"/>
          <w:szCs w:val="22"/>
        </w:rPr>
        <w:t>del</w:t>
      </w:r>
      <w:r w:rsidR="00A3786E" w:rsidRPr="00A3786E">
        <w:rPr>
          <w:rFonts w:eastAsia="Arial" w:cs="Arial"/>
          <w:szCs w:val="22"/>
        </w:rPr>
        <w:t xml:space="preserve"> monto que iba</w:t>
      </w:r>
      <w:r w:rsidR="003C54B1">
        <w:rPr>
          <w:rFonts w:eastAsia="Arial" w:cs="Arial"/>
          <w:szCs w:val="22"/>
        </w:rPr>
        <w:t>n</w:t>
      </w:r>
      <w:r w:rsidR="00A3786E" w:rsidRPr="00A3786E">
        <w:rPr>
          <w:rFonts w:eastAsia="Arial" w:cs="Arial"/>
          <w:szCs w:val="22"/>
        </w:rPr>
        <w:t xml:space="preserve"> a tener, para </w:t>
      </w:r>
      <w:r w:rsidR="003C54B1">
        <w:rPr>
          <w:rFonts w:eastAsia="Arial" w:cs="Arial"/>
          <w:szCs w:val="22"/>
        </w:rPr>
        <w:t>completar</w:t>
      </w:r>
      <w:r w:rsidR="00A3786E" w:rsidRPr="00A3786E">
        <w:rPr>
          <w:rFonts w:eastAsia="Arial" w:cs="Arial"/>
          <w:szCs w:val="22"/>
        </w:rPr>
        <w:t xml:space="preserve"> los antecedentes.</w:t>
      </w:r>
    </w:p>
    <w:p w14:paraId="1AA5A83B" w14:textId="6033A424" w:rsidR="003C54B1" w:rsidRDefault="003C54B1" w:rsidP="00101B65">
      <w:pPr>
        <w:rPr>
          <w:rFonts w:eastAsia="Arial" w:cs="Arial"/>
          <w:szCs w:val="22"/>
        </w:rPr>
      </w:pPr>
    </w:p>
    <w:p w14:paraId="382CE892" w14:textId="14160BC3" w:rsidR="003C54B1" w:rsidRDefault="009C1DEB" w:rsidP="00101B65">
      <w:pPr>
        <w:rPr>
          <w:rFonts w:eastAsia="Arial" w:cs="Arial"/>
          <w:szCs w:val="22"/>
        </w:rPr>
      </w:pPr>
      <w:r>
        <w:rPr>
          <w:rFonts w:eastAsia="Arial" w:cs="Arial"/>
          <w:szCs w:val="22"/>
        </w:rPr>
        <w:t>Acto seguido, l</w:t>
      </w:r>
      <w:r w:rsidR="003C54B1">
        <w:rPr>
          <w:rFonts w:eastAsia="Arial" w:cs="Arial"/>
          <w:szCs w:val="22"/>
        </w:rPr>
        <w:t xml:space="preserve">a Secretaria Técnica </w:t>
      </w:r>
      <w:r w:rsidR="00E451A2">
        <w:rPr>
          <w:rFonts w:eastAsia="Arial" w:cs="Arial"/>
          <w:szCs w:val="22"/>
        </w:rPr>
        <w:t>da lectura a la propuesta de acuerdo</w:t>
      </w:r>
      <w:r>
        <w:rPr>
          <w:rFonts w:eastAsia="Arial" w:cs="Arial"/>
          <w:szCs w:val="22"/>
        </w:rPr>
        <w:t xml:space="preserve">, mencionando que, derivado que es un acuerdo múltiple </w:t>
      </w:r>
      <w:r w:rsidR="0011211C">
        <w:rPr>
          <w:rFonts w:eastAsia="Arial" w:cs="Arial"/>
          <w:szCs w:val="22"/>
        </w:rPr>
        <w:t>y con ese tipo de matices, da lectura a la propuesta en los siguientes términos:</w:t>
      </w:r>
      <w:r w:rsidR="00E451A2">
        <w:rPr>
          <w:rFonts w:eastAsia="Arial" w:cs="Arial"/>
          <w:szCs w:val="22"/>
        </w:rPr>
        <w:t xml:space="preserve"> </w:t>
      </w:r>
    </w:p>
    <w:p w14:paraId="5390E22D" w14:textId="7841AA2B" w:rsidR="00E451A2" w:rsidRDefault="00E451A2" w:rsidP="00101B65">
      <w:pPr>
        <w:rPr>
          <w:rFonts w:eastAsia="Arial" w:cs="Arial"/>
          <w:szCs w:val="22"/>
        </w:rPr>
      </w:pPr>
    </w:p>
    <w:p w14:paraId="7338D40B" w14:textId="061D2DC5" w:rsidR="00B26D07" w:rsidRPr="00AC2C2A" w:rsidRDefault="00B26D07" w:rsidP="00B26D07">
      <w:pPr>
        <w:rPr>
          <w:rFonts w:eastAsia="Arial" w:cs="Arial"/>
          <w:i/>
          <w:iCs/>
          <w:sz w:val="20"/>
          <w:szCs w:val="20"/>
        </w:rPr>
      </w:pPr>
      <w:r w:rsidRPr="00AC2C2A">
        <w:rPr>
          <w:rFonts w:eastAsia="Arial" w:cs="Arial"/>
          <w:i/>
          <w:iCs/>
          <w:sz w:val="20"/>
          <w:szCs w:val="20"/>
        </w:rPr>
        <w:lastRenderedPageBreak/>
        <w:t>“Se deja sin efectos el acuerdo número A.OG.2021.8, de fecha 8 de marzo de 2021, y se aprueba la propuesta que hace el Comité de Participación Social respecto a la redirección y nuevo destino de los recursos asignados a dicho Comité, en el Presupuesto de Egresos del Gobierno del Estado para el ejercicio presupuestal 2021, en la partida 4157 Transferencias internas otorgadas a entidades paraestatales no empresariales y no financieras para inversiones financieras y otras previsiones, los que serán destinados para su operación de acuerdo al desglose de gastos presentados en esta sesión por la Secretaria Técnica a este Órgano de Gobierno y que se anexar</w:t>
      </w:r>
      <w:r w:rsidR="00EE2806">
        <w:rPr>
          <w:rFonts w:eastAsia="Arial" w:cs="Arial"/>
          <w:i/>
          <w:iCs/>
          <w:sz w:val="20"/>
          <w:szCs w:val="20"/>
        </w:rPr>
        <w:t>á</w:t>
      </w:r>
      <w:r w:rsidRPr="00AC2C2A">
        <w:rPr>
          <w:rFonts w:eastAsia="Arial" w:cs="Arial"/>
          <w:i/>
          <w:iCs/>
          <w:sz w:val="20"/>
          <w:szCs w:val="20"/>
        </w:rPr>
        <w:t xml:space="preserve">n al acta de la sesión. </w:t>
      </w:r>
    </w:p>
    <w:p w14:paraId="0B86D026" w14:textId="77777777" w:rsidR="00B26D07" w:rsidRPr="00AC2C2A" w:rsidRDefault="00B26D07" w:rsidP="00B26D07">
      <w:pPr>
        <w:rPr>
          <w:rFonts w:eastAsia="Arial" w:cs="Arial"/>
          <w:i/>
          <w:iCs/>
          <w:sz w:val="20"/>
          <w:szCs w:val="20"/>
        </w:rPr>
      </w:pPr>
    </w:p>
    <w:p w14:paraId="662B9BCF" w14:textId="403C4884" w:rsidR="00B26D07" w:rsidRPr="00AC2C2A" w:rsidRDefault="00B26D07" w:rsidP="00B26D07">
      <w:pPr>
        <w:rPr>
          <w:rFonts w:eastAsia="Arial" w:cs="Arial"/>
          <w:i/>
          <w:iCs/>
          <w:sz w:val="20"/>
          <w:szCs w:val="20"/>
        </w:rPr>
      </w:pPr>
      <w:r w:rsidRPr="00AC2C2A">
        <w:rPr>
          <w:rFonts w:eastAsia="Arial" w:cs="Arial"/>
          <w:i/>
          <w:iCs/>
          <w:sz w:val="20"/>
          <w:szCs w:val="20"/>
        </w:rPr>
        <w:t xml:space="preserve">En lo que se refiere al monto de $ 718,092.20, de la partida 3331 Servicios de consultoría administrativa e informática, se destinará a cubrir, de los meses de junio a diciembre del 2021, para cada uno de los integrantes del Comité de Participación Social, la cantidad de $20,516.92 en términos brutos, que se incrementará al monto mensual que reciben actualmente por concepto de honorarios para complementar su contraprestación pecuniaria mensual, conforme lo dictaminó el Comité Técnico de Transparencia y Valoración Salarial, en su sesión del 19 de abril de 2018, haciendo un total mensual para cada uno, en términos brutos de $88,435.00, y neto mensual por integrante de $ 93,741.10, cantidad que habían estado recibiendo durante los ejercicios fiscales 2018, 2019 y 2020. </w:t>
      </w:r>
    </w:p>
    <w:p w14:paraId="0DC6415B" w14:textId="77777777" w:rsidR="00B26D07" w:rsidRPr="00AC2C2A" w:rsidRDefault="00B26D07" w:rsidP="00B26D07">
      <w:pPr>
        <w:rPr>
          <w:rFonts w:eastAsia="Arial" w:cs="Arial"/>
          <w:i/>
          <w:iCs/>
          <w:sz w:val="20"/>
          <w:szCs w:val="20"/>
        </w:rPr>
      </w:pPr>
    </w:p>
    <w:p w14:paraId="3205511B" w14:textId="71FB4865" w:rsidR="00B26D07" w:rsidRPr="00AC2C2A" w:rsidRDefault="00B26D07" w:rsidP="00B26D07">
      <w:pPr>
        <w:rPr>
          <w:rFonts w:eastAsia="Arial" w:cs="Arial"/>
          <w:i/>
          <w:iCs/>
          <w:sz w:val="20"/>
          <w:szCs w:val="20"/>
        </w:rPr>
      </w:pPr>
      <w:r w:rsidRPr="00AC2C2A">
        <w:rPr>
          <w:rFonts w:eastAsia="Arial" w:cs="Arial"/>
          <w:i/>
          <w:iCs/>
          <w:sz w:val="20"/>
          <w:szCs w:val="20"/>
        </w:rPr>
        <w:t>Este complemento de pago se realizará una vez que se modifiquen las cláusulas relativas de cada uno de los contratos de prestación de servicios profesionales que tienen celebrados con la Secretaría Ejecutiva, modificándose el acuerdo A.OG.2021.2 de</w:t>
      </w:r>
      <w:r w:rsidR="00C523E5" w:rsidRPr="00AC2C2A">
        <w:rPr>
          <w:rFonts w:eastAsia="Arial" w:cs="Arial"/>
          <w:i/>
          <w:iCs/>
          <w:sz w:val="20"/>
          <w:szCs w:val="20"/>
        </w:rPr>
        <w:t xml:space="preserve"> </w:t>
      </w:r>
      <w:r w:rsidR="00AC2C2A" w:rsidRPr="00AC2C2A">
        <w:rPr>
          <w:rFonts w:eastAsia="Arial" w:cs="Arial"/>
          <w:i/>
          <w:iCs/>
          <w:sz w:val="20"/>
          <w:szCs w:val="20"/>
        </w:rPr>
        <w:t>este año,</w:t>
      </w:r>
      <w:r w:rsidRPr="00AC2C2A">
        <w:rPr>
          <w:rFonts w:eastAsia="Arial" w:cs="Arial"/>
          <w:i/>
          <w:iCs/>
          <w:sz w:val="20"/>
          <w:szCs w:val="20"/>
        </w:rPr>
        <w:t xml:space="preserve"> en el cual se habían establecido los términos del contrato y actualizándolos de acuerdo con lo aquí determinado. En dichas cláusulas deberá quedar establecido que los integrantes del Comité de Participación Social no se reservan acción o derecho que hacer valer en contra de la Secretaría Ejecutiva respecto a los meses anteriores al mes de junio de 2021.</w:t>
      </w:r>
    </w:p>
    <w:p w14:paraId="77BB8E0C" w14:textId="77777777" w:rsidR="00B26D07" w:rsidRPr="00AC2C2A" w:rsidRDefault="00B26D07" w:rsidP="00B26D07">
      <w:pPr>
        <w:rPr>
          <w:rFonts w:eastAsia="Arial" w:cs="Arial"/>
          <w:i/>
          <w:iCs/>
          <w:sz w:val="20"/>
          <w:szCs w:val="20"/>
        </w:rPr>
      </w:pPr>
    </w:p>
    <w:p w14:paraId="11054AC9" w14:textId="28DDEF83" w:rsidR="00B26D07" w:rsidRPr="00AC2C2A" w:rsidRDefault="00B26D07" w:rsidP="00B26D07">
      <w:pPr>
        <w:rPr>
          <w:rFonts w:eastAsia="Arial" w:cs="Arial"/>
          <w:i/>
          <w:iCs/>
          <w:sz w:val="20"/>
          <w:szCs w:val="20"/>
        </w:rPr>
      </w:pPr>
      <w:r w:rsidRPr="00AC2C2A">
        <w:rPr>
          <w:rFonts w:eastAsia="Arial" w:cs="Arial"/>
          <w:i/>
          <w:iCs/>
          <w:sz w:val="20"/>
          <w:szCs w:val="20"/>
        </w:rPr>
        <w:t xml:space="preserve">Con relación a las erogaciones de las partidas 2941 “Refacciones y accesorios menores para equipo de cómputo y telecomunicaciones”, 3171 “Servicios de acceso de internet, redes y procesamiento de información”, 3391 “Servicios profesionales, científicos y técnicos integrales”, 3921 “Otros impuestos y derechos”, 5151 “Equipo de cómputo y de tecnología de la información”,  5211 “Equipos y aparatos audiovisuales”  y  5231 “Cámaras fotográficas y de video”, deberán llevarse a cabo las adquisiciones  por el área competente de la Secretaría Ejecutiva del Sistema Estatal Anticorrupción de Jalisco de conformidad con los ordenamientos legales que le resultan aplicables para sus adquisiciones y contrataciones, previa solicitud de requisición e instrucción de pago que por escrito realice la Presidencia del Comité de Participación Social, en la forma y plazos que establezca la normativa interna de la Secretaría Ejecutiva. </w:t>
      </w:r>
    </w:p>
    <w:p w14:paraId="653A2A3D" w14:textId="77777777" w:rsidR="00B26D07" w:rsidRPr="00AC2C2A" w:rsidRDefault="00B26D07" w:rsidP="00B26D07">
      <w:pPr>
        <w:rPr>
          <w:rFonts w:eastAsia="Arial" w:cs="Arial"/>
          <w:i/>
          <w:iCs/>
          <w:sz w:val="20"/>
          <w:szCs w:val="20"/>
        </w:rPr>
      </w:pPr>
    </w:p>
    <w:p w14:paraId="1312A98F" w14:textId="39204523" w:rsidR="00B26D07" w:rsidRPr="00AC2C2A" w:rsidRDefault="00B26D07" w:rsidP="00B26D07">
      <w:pPr>
        <w:rPr>
          <w:rFonts w:eastAsia="Arial" w:cs="Arial"/>
          <w:i/>
          <w:iCs/>
          <w:sz w:val="20"/>
          <w:szCs w:val="20"/>
        </w:rPr>
      </w:pPr>
      <w:r w:rsidRPr="00AC2C2A">
        <w:rPr>
          <w:rFonts w:eastAsia="Arial" w:cs="Arial"/>
          <w:i/>
          <w:iCs/>
          <w:sz w:val="20"/>
          <w:szCs w:val="20"/>
        </w:rPr>
        <w:t xml:space="preserve">En todos los casos, y </w:t>
      </w:r>
      <w:r w:rsidR="00E2787B" w:rsidRPr="00AC2C2A">
        <w:rPr>
          <w:rFonts w:eastAsia="Arial" w:cs="Arial"/>
          <w:i/>
          <w:iCs/>
          <w:sz w:val="20"/>
          <w:szCs w:val="20"/>
        </w:rPr>
        <w:t>de acuerdo con</w:t>
      </w:r>
      <w:r w:rsidRPr="00AC2C2A">
        <w:rPr>
          <w:rFonts w:eastAsia="Arial" w:cs="Arial"/>
          <w:i/>
          <w:iCs/>
          <w:sz w:val="20"/>
          <w:szCs w:val="20"/>
        </w:rPr>
        <w:t xml:space="preserve"> lo estipulado en el artículo transitorio décimo del Decreto 28287/LXII/20 expedido por el Congreso del Estado y publicado en el Periódico Oficial “El Estado de Jalisco”, con fecha de 28 de diciembre de 2020, la Presidenta del Comité de Participación Social, deberá firmar las instrucciones de pago de los recursos aquí aprobados.  </w:t>
      </w:r>
    </w:p>
    <w:p w14:paraId="29B53C7A" w14:textId="77777777" w:rsidR="00B26D07" w:rsidRPr="00AC2C2A" w:rsidRDefault="00B26D07" w:rsidP="00B26D07">
      <w:pPr>
        <w:rPr>
          <w:rFonts w:eastAsia="Arial" w:cs="Arial"/>
          <w:i/>
          <w:iCs/>
          <w:sz w:val="20"/>
          <w:szCs w:val="20"/>
        </w:rPr>
      </w:pPr>
    </w:p>
    <w:p w14:paraId="0A2A1AF3" w14:textId="4DFF90B1" w:rsidR="00E451A2" w:rsidRPr="00AC2C2A" w:rsidRDefault="00B26D07" w:rsidP="00B26D07">
      <w:pPr>
        <w:rPr>
          <w:rFonts w:eastAsia="Arial" w:cs="Arial"/>
          <w:i/>
          <w:iCs/>
          <w:sz w:val="20"/>
          <w:szCs w:val="20"/>
        </w:rPr>
      </w:pPr>
      <w:r w:rsidRPr="00AC2C2A">
        <w:rPr>
          <w:rFonts w:eastAsia="Arial" w:cs="Arial"/>
          <w:i/>
          <w:iCs/>
          <w:sz w:val="20"/>
          <w:szCs w:val="20"/>
        </w:rPr>
        <w:t>Al haber sido considerado el Comité de Participación Social para efectos de transparencia como Unidad Responsable número 830 para el ejercicio de los citados recursos, le corresponderá al Comité de Participación Social realizar las actividades que den cumplimiento al Programa Presupuestario 827, “Comité de Participación Social del Sistema Estatal Anticorrupción de Jalisco”, y a las metas asentadas en la “Matriz de Indicadores para Resultados”, medidas conforme a los indicadores determinados en ese instrumento; lo anterior, incluye la responsabilidad de reportarlas a la Secretaría de la Hacienda Pública en los términos que esa Secretaría señale para tal efecto, y mantener informada a la Secretaría Ejecutiva del Sistema Estatal Anticorrupción de Jalisco sobre este suministro de información, como se ha venido haciendo a la fecha.”</w:t>
      </w:r>
    </w:p>
    <w:p w14:paraId="552235D9" w14:textId="1C78B494" w:rsidR="0035728C" w:rsidRDefault="0035728C" w:rsidP="00101B65">
      <w:pPr>
        <w:rPr>
          <w:rFonts w:eastAsia="Arial" w:cs="Arial"/>
          <w:szCs w:val="22"/>
        </w:rPr>
      </w:pPr>
    </w:p>
    <w:p w14:paraId="5DB45713" w14:textId="21AB9FE3" w:rsidR="0035728C" w:rsidRDefault="00032E6A" w:rsidP="00101B65">
      <w:pPr>
        <w:rPr>
          <w:rFonts w:eastAsia="Arial" w:cs="Arial"/>
          <w:szCs w:val="22"/>
        </w:rPr>
      </w:pPr>
      <w:r>
        <w:rPr>
          <w:rFonts w:eastAsia="Arial" w:cs="Arial"/>
          <w:szCs w:val="22"/>
        </w:rPr>
        <w:t xml:space="preserve">La Presidenta del Órgano de Gobierno consulta si existe algún comentario </w:t>
      </w:r>
      <w:r w:rsidR="00597E4C">
        <w:rPr>
          <w:rFonts w:eastAsia="Arial" w:cs="Arial"/>
          <w:szCs w:val="22"/>
        </w:rPr>
        <w:t xml:space="preserve">u observación </w:t>
      </w:r>
      <w:r w:rsidR="0065190D">
        <w:rPr>
          <w:rFonts w:eastAsia="Arial" w:cs="Arial"/>
          <w:szCs w:val="22"/>
        </w:rPr>
        <w:t>que quiera realizarse, a lo que el</w:t>
      </w:r>
      <w:r>
        <w:rPr>
          <w:rFonts w:eastAsia="Arial" w:cs="Arial"/>
          <w:szCs w:val="22"/>
        </w:rPr>
        <w:t xml:space="preserve"> Auditor Superior del Estado </w:t>
      </w:r>
      <w:r w:rsidR="00033FDE">
        <w:rPr>
          <w:rFonts w:eastAsia="Arial" w:cs="Arial"/>
          <w:szCs w:val="22"/>
        </w:rPr>
        <w:t xml:space="preserve">solicita que </w:t>
      </w:r>
      <w:r w:rsidR="00033FDE" w:rsidRPr="00033FDE">
        <w:rPr>
          <w:rFonts w:eastAsia="Arial" w:cs="Arial"/>
          <w:szCs w:val="22"/>
        </w:rPr>
        <w:t xml:space="preserve">se revise, al </w:t>
      </w:r>
      <w:r w:rsidR="00033FDE" w:rsidRPr="00033FDE">
        <w:rPr>
          <w:rFonts w:eastAsia="Arial" w:cs="Arial"/>
          <w:szCs w:val="22"/>
        </w:rPr>
        <w:lastRenderedPageBreak/>
        <w:t>parecer un error de dedo, en lo que se refiere al total mensual de los términos brutos y netos de las percepciones.</w:t>
      </w:r>
      <w:r w:rsidR="00033FDE">
        <w:rPr>
          <w:rFonts w:eastAsia="Arial" w:cs="Arial"/>
          <w:szCs w:val="22"/>
        </w:rPr>
        <w:t xml:space="preserve"> La Secretaria Técnica responde </w:t>
      </w:r>
      <w:r w:rsidR="006F2462">
        <w:rPr>
          <w:rFonts w:eastAsia="Arial" w:cs="Arial"/>
          <w:szCs w:val="22"/>
        </w:rPr>
        <w:t xml:space="preserve">que </w:t>
      </w:r>
      <w:r w:rsidR="006F2462" w:rsidRPr="006F2462">
        <w:rPr>
          <w:rFonts w:eastAsia="Arial" w:cs="Arial"/>
          <w:szCs w:val="22"/>
        </w:rPr>
        <w:t>el bruto es de $88,435.00, conforme lo dictaminó el Comité de Transparencia y Valoración Salarial</w:t>
      </w:r>
      <w:r w:rsidR="007012A2">
        <w:rPr>
          <w:rFonts w:eastAsia="Arial" w:cs="Arial"/>
          <w:szCs w:val="22"/>
        </w:rPr>
        <w:t>;</w:t>
      </w:r>
      <w:r w:rsidR="006F2462" w:rsidRPr="006F2462">
        <w:rPr>
          <w:rFonts w:eastAsia="Arial" w:cs="Arial"/>
          <w:szCs w:val="22"/>
        </w:rPr>
        <w:t xml:space="preserve"> a eso se le agrega el IVA y después se les retiene el 10%</w:t>
      </w:r>
      <w:r w:rsidR="006F2462">
        <w:rPr>
          <w:rFonts w:eastAsia="Arial" w:cs="Arial"/>
          <w:szCs w:val="22"/>
        </w:rPr>
        <w:t xml:space="preserve">. El Auditor Superior del Estado </w:t>
      </w:r>
      <w:r w:rsidR="00970C83">
        <w:rPr>
          <w:rFonts w:eastAsia="Arial" w:cs="Arial"/>
          <w:szCs w:val="22"/>
        </w:rPr>
        <w:t xml:space="preserve">resalta que parece que </w:t>
      </w:r>
      <w:r w:rsidR="00970C83" w:rsidRPr="00970C83">
        <w:rPr>
          <w:rFonts w:eastAsia="Arial" w:cs="Arial"/>
          <w:szCs w:val="22"/>
        </w:rPr>
        <w:t>el neto es 93 mil y el bruto 88 mil</w:t>
      </w:r>
      <w:r w:rsidR="00970C83">
        <w:rPr>
          <w:rFonts w:eastAsia="Arial" w:cs="Arial"/>
          <w:szCs w:val="22"/>
        </w:rPr>
        <w:t xml:space="preserve">. La Secretaria Técnica responde </w:t>
      </w:r>
      <w:r w:rsidR="00E4549E">
        <w:rPr>
          <w:rFonts w:eastAsia="Arial" w:cs="Arial"/>
          <w:szCs w:val="22"/>
        </w:rPr>
        <w:t xml:space="preserve">que sí. El Auditor Superior del Estado solicita </w:t>
      </w:r>
      <w:r w:rsidR="00D62976">
        <w:rPr>
          <w:rFonts w:eastAsia="Arial" w:cs="Arial"/>
          <w:szCs w:val="22"/>
        </w:rPr>
        <w:t xml:space="preserve">que se verifique y si hay error de dedo o concepto, que se modifique. </w:t>
      </w:r>
    </w:p>
    <w:p w14:paraId="431002EB" w14:textId="584CBE9F" w:rsidR="00C44D9C" w:rsidRDefault="00C44D9C" w:rsidP="00101B65">
      <w:pPr>
        <w:rPr>
          <w:rFonts w:eastAsia="Arial" w:cs="Arial"/>
          <w:szCs w:val="22"/>
        </w:rPr>
      </w:pPr>
    </w:p>
    <w:p w14:paraId="1339C97C" w14:textId="73AC2C5F" w:rsidR="00C44D9C" w:rsidRDefault="00C44D9C" w:rsidP="00101B65">
      <w:pPr>
        <w:rPr>
          <w:rFonts w:eastAsia="Arial" w:cs="Arial"/>
          <w:szCs w:val="22"/>
        </w:rPr>
      </w:pPr>
      <w:r>
        <w:rPr>
          <w:rFonts w:eastAsia="Arial" w:cs="Arial"/>
          <w:szCs w:val="22"/>
        </w:rPr>
        <w:t xml:space="preserve">Al no haber más comentarios, la Presidenta del Órgano de Gobierno </w:t>
      </w:r>
      <w:r w:rsidR="00FA2CBE">
        <w:rPr>
          <w:rFonts w:eastAsia="Arial" w:cs="Arial"/>
          <w:szCs w:val="22"/>
        </w:rPr>
        <w:t xml:space="preserve">solicita que el punto se </w:t>
      </w:r>
      <w:r>
        <w:rPr>
          <w:rFonts w:eastAsia="Arial" w:cs="Arial"/>
          <w:szCs w:val="22"/>
        </w:rPr>
        <w:t>somet</w:t>
      </w:r>
      <w:r w:rsidR="00FA2CBE">
        <w:rPr>
          <w:rFonts w:eastAsia="Arial" w:cs="Arial"/>
          <w:szCs w:val="22"/>
        </w:rPr>
        <w:t>a</w:t>
      </w:r>
      <w:r>
        <w:rPr>
          <w:rFonts w:eastAsia="Arial" w:cs="Arial"/>
          <w:szCs w:val="22"/>
        </w:rPr>
        <w:t xml:space="preserve"> a </w:t>
      </w:r>
      <w:r w:rsidR="00FA2CBE">
        <w:rPr>
          <w:rFonts w:eastAsia="Arial" w:cs="Arial"/>
          <w:szCs w:val="22"/>
        </w:rPr>
        <w:t>votación</w:t>
      </w:r>
      <w:r>
        <w:rPr>
          <w:rFonts w:eastAsia="Arial" w:cs="Arial"/>
          <w:szCs w:val="22"/>
        </w:rPr>
        <w:t xml:space="preserve">. </w:t>
      </w:r>
      <w:r w:rsidR="006F48CA">
        <w:rPr>
          <w:rFonts w:eastAsia="Arial" w:cs="Arial"/>
          <w:szCs w:val="22"/>
        </w:rPr>
        <w:t>Por lo que l</w:t>
      </w:r>
      <w:r w:rsidR="00545F62">
        <w:rPr>
          <w:rFonts w:eastAsia="Arial" w:cs="Arial"/>
          <w:szCs w:val="22"/>
        </w:rPr>
        <w:t xml:space="preserve">a Secretaria Técnica </w:t>
      </w:r>
      <w:r w:rsidR="00963A1F">
        <w:rPr>
          <w:rFonts w:eastAsia="Arial" w:cs="Arial"/>
          <w:szCs w:val="22"/>
        </w:rPr>
        <w:t xml:space="preserve">solicita el sentido del voto del acuerdo número dieciséis </w:t>
      </w:r>
      <w:r w:rsidR="00D47942">
        <w:rPr>
          <w:rFonts w:eastAsia="Arial" w:cs="Arial"/>
          <w:szCs w:val="22"/>
        </w:rPr>
        <w:t xml:space="preserve">y </w:t>
      </w:r>
      <w:r w:rsidR="00545F62">
        <w:rPr>
          <w:rFonts w:eastAsia="Arial" w:cs="Arial"/>
          <w:szCs w:val="22"/>
        </w:rPr>
        <w:t xml:space="preserve">da cuenta </w:t>
      </w:r>
      <w:r w:rsidR="00545F62" w:rsidRPr="00545F62">
        <w:rPr>
          <w:rFonts w:eastAsia="Arial" w:cs="Arial"/>
          <w:szCs w:val="22"/>
        </w:rPr>
        <w:t xml:space="preserve">de que se aprueba por </w:t>
      </w:r>
      <w:r w:rsidR="00E86074">
        <w:rPr>
          <w:rFonts w:eastAsia="Arial" w:cs="Arial"/>
          <w:szCs w:val="22"/>
        </w:rPr>
        <w:t>unanimidad</w:t>
      </w:r>
      <w:r w:rsidR="00545F62" w:rsidRPr="00545F62">
        <w:rPr>
          <w:rFonts w:eastAsia="Arial" w:cs="Arial"/>
          <w:szCs w:val="22"/>
        </w:rPr>
        <w:t xml:space="preserve"> de </w:t>
      </w:r>
      <w:r w:rsidR="007012A2">
        <w:rPr>
          <w:rFonts w:eastAsia="Arial" w:cs="Arial"/>
          <w:szCs w:val="22"/>
        </w:rPr>
        <w:t xml:space="preserve">las y </w:t>
      </w:r>
      <w:r w:rsidR="00545F62" w:rsidRPr="00545F62">
        <w:rPr>
          <w:rFonts w:eastAsia="Arial" w:cs="Arial"/>
          <w:szCs w:val="22"/>
        </w:rPr>
        <w:t>los presentes</w:t>
      </w:r>
      <w:r w:rsidR="00545F62">
        <w:rPr>
          <w:rFonts w:eastAsia="Arial" w:cs="Arial"/>
          <w:szCs w:val="22"/>
        </w:rPr>
        <w:t>,</w:t>
      </w:r>
      <w:r w:rsidR="00545F62" w:rsidRPr="00545F62">
        <w:rPr>
          <w:rFonts w:eastAsia="Arial" w:cs="Arial"/>
          <w:szCs w:val="22"/>
        </w:rPr>
        <w:t xml:space="preserve"> </w:t>
      </w:r>
      <w:r w:rsidR="00545F62">
        <w:rPr>
          <w:rFonts w:eastAsia="Arial" w:cs="Arial"/>
          <w:szCs w:val="22"/>
        </w:rPr>
        <w:t>y señala que se r</w:t>
      </w:r>
      <w:r w:rsidR="0011348F">
        <w:rPr>
          <w:rFonts w:eastAsia="Arial" w:cs="Arial"/>
          <w:szCs w:val="22"/>
        </w:rPr>
        <w:t xml:space="preserve">ecibieron </w:t>
      </w:r>
      <w:r w:rsidR="00545F62">
        <w:rPr>
          <w:rFonts w:eastAsia="Arial" w:cs="Arial"/>
          <w:szCs w:val="22"/>
        </w:rPr>
        <w:t>vía</w:t>
      </w:r>
      <w:r w:rsidR="00545F62" w:rsidRPr="00545F62">
        <w:rPr>
          <w:rFonts w:eastAsia="Arial" w:cs="Arial"/>
          <w:szCs w:val="22"/>
        </w:rPr>
        <w:t xml:space="preserve"> correo electrónico </w:t>
      </w:r>
      <w:r w:rsidR="00683A86">
        <w:rPr>
          <w:rFonts w:eastAsia="Arial" w:cs="Arial"/>
          <w:szCs w:val="22"/>
        </w:rPr>
        <w:t>los</w:t>
      </w:r>
      <w:r w:rsidR="00545F62" w:rsidRPr="00545F62">
        <w:rPr>
          <w:rFonts w:eastAsia="Arial" w:cs="Arial"/>
          <w:szCs w:val="22"/>
        </w:rPr>
        <w:t xml:space="preserve"> voto</w:t>
      </w:r>
      <w:r w:rsidR="00683A86">
        <w:rPr>
          <w:rFonts w:eastAsia="Arial" w:cs="Arial"/>
          <w:szCs w:val="22"/>
        </w:rPr>
        <w:t>s</w:t>
      </w:r>
      <w:r w:rsidR="00545F62" w:rsidRPr="00545F62">
        <w:rPr>
          <w:rFonts w:eastAsia="Arial" w:cs="Arial"/>
          <w:szCs w:val="22"/>
        </w:rPr>
        <w:t xml:space="preserve"> a favor de las propuestas presentadas por parte de la Contralora</w:t>
      </w:r>
      <w:r w:rsidR="00683A86">
        <w:rPr>
          <w:rFonts w:eastAsia="Arial" w:cs="Arial"/>
          <w:szCs w:val="22"/>
        </w:rPr>
        <w:t xml:space="preserve"> del Estado</w:t>
      </w:r>
      <w:r w:rsidR="00AC588A">
        <w:rPr>
          <w:rFonts w:eastAsia="Arial" w:cs="Arial"/>
          <w:szCs w:val="22"/>
        </w:rPr>
        <w:t>,</w:t>
      </w:r>
      <w:r w:rsidR="00545F62" w:rsidRPr="00545F62">
        <w:rPr>
          <w:rFonts w:eastAsia="Arial" w:cs="Arial"/>
          <w:szCs w:val="22"/>
        </w:rPr>
        <w:t xml:space="preserve"> María Teresa Brito Serrano y del Magistrado </w:t>
      </w:r>
      <w:r w:rsidR="007012A2" w:rsidRPr="00545F62">
        <w:rPr>
          <w:rFonts w:eastAsia="Arial" w:cs="Arial"/>
          <w:szCs w:val="22"/>
        </w:rPr>
        <w:t xml:space="preserve">Presidente </w:t>
      </w:r>
      <w:r w:rsidR="00545F62" w:rsidRPr="00545F62">
        <w:rPr>
          <w:rFonts w:eastAsia="Arial" w:cs="Arial"/>
          <w:szCs w:val="22"/>
        </w:rPr>
        <w:t>del Tribu</w:t>
      </w:r>
      <w:r w:rsidR="007012A2">
        <w:rPr>
          <w:rFonts w:eastAsia="Arial" w:cs="Arial"/>
          <w:szCs w:val="22"/>
        </w:rPr>
        <w:t>n</w:t>
      </w:r>
      <w:r w:rsidR="00545F62" w:rsidRPr="00545F62">
        <w:rPr>
          <w:rFonts w:eastAsia="Arial" w:cs="Arial"/>
          <w:szCs w:val="22"/>
        </w:rPr>
        <w:t>al de Justic</w:t>
      </w:r>
      <w:r w:rsidR="007012A2">
        <w:rPr>
          <w:rFonts w:eastAsia="Arial" w:cs="Arial"/>
          <w:szCs w:val="22"/>
        </w:rPr>
        <w:t>i</w:t>
      </w:r>
      <w:r w:rsidR="00545F62" w:rsidRPr="00545F62">
        <w:rPr>
          <w:rFonts w:eastAsia="Arial" w:cs="Arial"/>
          <w:szCs w:val="22"/>
        </w:rPr>
        <w:t>a Administrativa</w:t>
      </w:r>
      <w:r w:rsidR="007012A2">
        <w:rPr>
          <w:rFonts w:eastAsia="Arial" w:cs="Arial"/>
          <w:szCs w:val="22"/>
        </w:rPr>
        <w:t>,</w:t>
      </w:r>
      <w:r w:rsidR="00545F62" w:rsidRPr="00545F62">
        <w:rPr>
          <w:rFonts w:eastAsia="Arial" w:cs="Arial"/>
          <w:szCs w:val="22"/>
        </w:rPr>
        <w:t xml:space="preserve"> José Ramón Jiménez Gutiérrez</w:t>
      </w:r>
      <w:r w:rsidR="007012A2">
        <w:rPr>
          <w:rFonts w:eastAsia="Arial" w:cs="Arial"/>
          <w:szCs w:val="22"/>
        </w:rPr>
        <w:t>,</w:t>
      </w:r>
      <w:r w:rsidR="00545F62" w:rsidRPr="00545F62">
        <w:rPr>
          <w:rFonts w:eastAsia="Arial" w:cs="Arial"/>
          <w:szCs w:val="22"/>
        </w:rPr>
        <w:t xml:space="preserve"> también a favor.</w:t>
      </w:r>
      <w:r>
        <w:rPr>
          <w:rFonts w:eastAsia="Arial" w:cs="Arial"/>
          <w:szCs w:val="22"/>
        </w:rPr>
        <w:t xml:space="preserve"> </w:t>
      </w:r>
    </w:p>
    <w:p w14:paraId="712DAF34" w14:textId="77777777" w:rsidR="00545F62" w:rsidRDefault="00545F62" w:rsidP="00101B65">
      <w:pPr>
        <w:rPr>
          <w:rFonts w:eastAsia="Arial" w:cs="Arial"/>
          <w:szCs w:val="22"/>
        </w:rPr>
      </w:pPr>
    </w:p>
    <w:p w14:paraId="7D5BBF06" w14:textId="43BC3E25" w:rsidR="004D72FB" w:rsidRDefault="004D72FB" w:rsidP="00101B65">
      <w:pPr>
        <w:rPr>
          <w:rFonts w:eastAsia="Arial" w:cs="Arial"/>
          <w:szCs w:val="22"/>
        </w:rPr>
      </w:pPr>
    </w:p>
    <w:p w14:paraId="19F77E74" w14:textId="218AAB71" w:rsidR="005F05D6" w:rsidRDefault="00AC588A" w:rsidP="00101B65">
      <w:pPr>
        <w:rPr>
          <w:rFonts w:eastAsia="Arial" w:cs="Arial"/>
          <w:szCs w:val="22"/>
        </w:rPr>
      </w:pPr>
      <w:r>
        <w:rPr>
          <w:rFonts w:eastAsia="Arial" w:cs="Arial"/>
          <w:szCs w:val="22"/>
        </w:rPr>
        <w:t xml:space="preserve">Por lo que la Presidenta del Órgano de Gobierno </w:t>
      </w:r>
      <w:r w:rsidR="00B73164">
        <w:rPr>
          <w:rFonts w:eastAsia="Arial" w:cs="Arial"/>
          <w:szCs w:val="22"/>
        </w:rPr>
        <w:t xml:space="preserve">solicita a la Secretaria Técnica de seguimiento </w:t>
      </w:r>
      <w:r w:rsidR="001253FF">
        <w:rPr>
          <w:rFonts w:eastAsia="Arial" w:cs="Arial"/>
          <w:szCs w:val="22"/>
        </w:rPr>
        <w:t>al Orden del día. Al respecto, l</w:t>
      </w:r>
      <w:r w:rsidR="00BB0867">
        <w:rPr>
          <w:rFonts w:eastAsia="Arial" w:cs="Arial"/>
          <w:szCs w:val="22"/>
        </w:rPr>
        <w:t xml:space="preserve">a Secretaria Técnica </w:t>
      </w:r>
      <w:r w:rsidR="001253FF">
        <w:rPr>
          <w:rFonts w:eastAsia="Arial" w:cs="Arial"/>
          <w:szCs w:val="22"/>
        </w:rPr>
        <w:t xml:space="preserve">menciona que la siguiente </w:t>
      </w:r>
      <w:r w:rsidR="00BB0867">
        <w:rPr>
          <w:rFonts w:eastAsia="Arial" w:cs="Arial"/>
          <w:szCs w:val="22"/>
        </w:rPr>
        <w:t>prop</w:t>
      </w:r>
      <w:r w:rsidR="001253FF">
        <w:rPr>
          <w:rFonts w:eastAsia="Arial" w:cs="Arial"/>
          <w:szCs w:val="22"/>
        </w:rPr>
        <w:t>uesta es en relación a</w:t>
      </w:r>
      <w:r w:rsidR="009171E5">
        <w:rPr>
          <w:rFonts w:eastAsia="Arial" w:cs="Arial"/>
          <w:szCs w:val="22"/>
        </w:rPr>
        <w:t xml:space="preserve"> las adecuaciones del</w:t>
      </w:r>
      <w:r w:rsidR="00BB0867" w:rsidRPr="00BB0867">
        <w:rPr>
          <w:rFonts w:eastAsia="Arial" w:cs="Arial"/>
          <w:szCs w:val="22"/>
        </w:rPr>
        <w:t xml:space="preserve"> </w:t>
      </w:r>
      <w:r w:rsidR="00BA2661">
        <w:rPr>
          <w:rFonts w:eastAsia="Arial" w:cs="Arial"/>
          <w:szCs w:val="22"/>
        </w:rPr>
        <w:t>P</w:t>
      </w:r>
      <w:r w:rsidR="00BB0867" w:rsidRPr="00BB0867">
        <w:rPr>
          <w:rFonts w:eastAsia="Arial" w:cs="Arial"/>
          <w:szCs w:val="22"/>
        </w:rPr>
        <w:t xml:space="preserve">resupuesto de </w:t>
      </w:r>
      <w:r w:rsidR="00BA2661">
        <w:rPr>
          <w:rFonts w:eastAsia="Arial" w:cs="Arial"/>
          <w:szCs w:val="22"/>
        </w:rPr>
        <w:t>E</w:t>
      </w:r>
      <w:r w:rsidR="00BB0867" w:rsidRPr="00BB0867">
        <w:rPr>
          <w:rFonts w:eastAsia="Arial" w:cs="Arial"/>
          <w:szCs w:val="22"/>
        </w:rPr>
        <w:t>gresos correspondiente a la Secretaría Ejecutiva</w:t>
      </w:r>
      <w:r w:rsidR="00853CE3">
        <w:rPr>
          <w:rFonts w:eastAsia="Arial" w:cs="Arial"/>
          <w:szCs w:val="22"/>
        </w:rPr>
        <w:t xml:space="preserve"> mencionando que, como recordarán,</w:t>
      </w:r>
      <w:r w:rsidR="00BB0867" w:rsidRPr="00BB0867">
        <w:rPr>
          <w:rFonts w:eastAsia="Arial" w:cs="Arial"/>
          <w:szCs w:val="22"/>
        </w:rPr>
        <w:t xml:space="preserve"> en la sesión celebrada el 26</w:t>
      </w:r>
      <w:r w:rsidR="00853CE3">
        <w:rPr>
          <w:rFonts w:eastAsia="Arial" w:cs="Arial"/>
          <w:szCs w:val="22"/>
        </w:rPr>
        <w:t xml:space="preserve"> veintiséis </w:t>
      </w:r>
      <w:r w:rsidR="00BB0867" w:rsidRPr="00BB0867">
        <w:rPr>
          <w:rFonts w:eastAsia="Arial" w:cs="Arial"/>
          <w:szCs w:val="22"/>
        </w:rPr>
        <w:t>de abril</w:t>
      </w:r>
      <w:r w:rsidR="00EE7321">
        <w:rPr>
          <w:rFonts w:eastAsia="Arial" w:cs="Arial"/>
          <w:szCs w:val="22"/>
        </w:rPr>
        <w:t xml:space="preserve"> del año en curso,</w:t>
      </w:r>
      <w:r w:rsidR="00BB0867" w:rsidRPr="00BB0867">
        <w:rPr>
          <w:rFonts w:eastAsia="Arial" w:cs="Arial"/>
          <w:szCs w:val="22"/>
        </w:rPr>
        <w:t xml:space="preserve"> e</w:t>
      </w:r>
      <w:r w:rsidR="00BB0867">
        <w:rPr>
          <w:rFonts w:eastAsia="Arial" w:cs="Arial"/>
          <w:szCs w:val="22"/>
        </w:rPr>
        <w:t>l</w:t>
      </w:r>
      <w:r w:rsidR="00BB0867" w:rsidRPr="00BB0867">
        <w:rPr>
          <w:rFonts w:eastAsia="Arial" w:cs="Arial"/>
          <w:szCs w:val="22"/>
        </w:rPr>
        <w:t xml:space="preserve"> Órgano de Gobierno aprobó a la </w:t>
      </w:r>
      <w:r w:rsidR="00BB0867">
        <w:rPr>
          <w:rFonts w:eastAsia="Arial" w:cs="Arial"/>
          <w:szCs w:val="22"/>
        </w:rPr>
        <w:t>S</w:t>
      </w:r>
      <w:r w:rsidR="00BB0867" w:rsidRPr="00BB0867">
        <w:rPr>
          <w:rFonts w:eastAsia="Arial" w:cs="Arial"/>
          <w:szCs w:val="22"/>
        </w:rPr>
        <w:t xml:space="preserve">ecretaría el uso del remanente del capítulo 1000 para ser utilizado en la contratación de personal bajo la modalidad de honorarios asimilados a salarios, quedando supeditado a la petición de ampliación presupuestal que </w:t>
      </w:r>
      <w:r w:rsidR="00BB0867">
        <w:rPr>
          <w:rFonts w:eastAsia="Arial" w:cs="Arial"/>
          <w:szCs w:val="22"/>
        </w:rPr>
        <w:t>se hizo</w:t>
      </w:r>
      <w:r w:rsidR="00BB0867" w:rsidRPr="00BB0867">
        <w:rPr>
          <w:rFonts w:eastAsia="Arial" w:cs="Arial"/>
          <w:szCs w:val="22"/>
        </w:rPr>
        <w:t xml:space="preserve"> a la Secretaría de la Hacienda Pública, </w:t>
      </w:r>
      <w:r w:rsidR="005518E9">
        <w:rPr>
          <w:rFonts w:eastAsia="Arial" w:cs="Arial"/>
          <w:szCs w:val="22"/>
        </w:rPr>
        <w:t>para</w:t>
      </w:r>
      <w:r w:rsidR="00BB0867" w:rsidRPr="00BB0867">
        <w:rPr>
          <w:rFonts w:eastAsia="Arial" w:cs="Arial"/>
          <w:szCs w:val="22"/>
        </w:rPr>
        <w:t xml:space="preserve"> hacer frente a las obligaciones que se derivaron de </w:t>
      </w:r>
      <w:r w:rsidR="005518E9">
        <w:rPr>
          <w:rFonts w:eastAsia="Arial" w:cs="Arial"/>
          <w:szCs w:val="22"/>
        </w:rPr>
        <w:t>unos</w:t>
      </w:r>
      <w:r w:rsidR="00BB0867" w:rsidRPr="00BB0867">
        <w:rPr>
          <w:rFonts w:eastAsia="Arial" w:cs="Arial"/>
          <w:szCs w:val="22"/>
        </w:rPr>
        <w:t xml:space="preserve"> amparos.</w:t>
      </w:r>
    </w:p>
    <w:p w14:paraId="76094C9C" w14:textId="5DCCEB7D" w:rsidR="00643CB5" w:rsidRDefault="00643CB5" w:rsidP="00101B65">
      <w:pPr>
        <w:rPr>
          <w:rFonts w:eastAsia="Arial" w:cs="Arial"/>
          <w:szCs w:val="22"/>
        </w:rPr>
      </w:pPr>
    </w:p>
    <w:p w14:paraId="19730D21" w14:textId="6A4C643F" w:rsidR="00643CB5" w:rsidRDefault="00033E2B" w:rsidP="00101B65">
      <w:pPr>
        <w:rPr>
          <w:rFonts w:eastAsia="Arial" w:cs="Arial"/>
          <w:szCs w:val="22"/>
        </w:rPr>
      </w:pPr>
      <w:r>
        <w:rPr>
          <w:rFonts w:eastAsia="Arial" w:cs="Arial"/>
          <w:szCs w:val="22"/>
        </w:rPr>
        <w:t>Puntualiza la Secretaria Técnica que fue</w:t>
      </w:r>
      <w:r w:rsidRPr="00033E2B">
        <w:rPr>
          <w:rFonts w:eastAsia="Arial" w:cs="Arial"/>
          <w:szCs w:val="22"/>
        </w:rPr>
        <w:t xml:space="preserve"> negada </w:t>
      </w:r>
      <w:r>
        <w:rPr>
          <w:rFonts w:eastAsia="Arial" w:cs="Arial"/>
          <w:szCs w:val="22"/>
        </w:rPr>
        <w:t xml:space="preserve">dicha </w:t>
      </w:r>
      <w:r w:rsidRPr="00033E2B">
        <w:rPr>
          <w:rFonts w:eastAsia="Arial" w:cs="Arial"/>
          <w:szCs w:val="22"/>
        </w:rPr>
        <w:t xml:space="preserve">ampliación, </w:t>
      </w:r>
      <w:r>
        <w:rPr>
          <w:rFonts w:eastAsia="Arial" w:cs="Arial"/>
          <w:szCs w:val="22"/>
        </w:rPr>
        <w:t xml:space="preserve">y reitera que la propuesta </w:t>
      </w:r>
      <w:r w:rsidRPr="00033E2B">
        <w:rPr>
          <w:rFonts w:eastAsia="Arial" w:cs="Arial"/>
          <w:szCs w:val="22"/>
        </w:rPr>
        <w:t>es en los mismos términos</w:t>
      </w:r>
      <w:r w:rsidR="00FC5855">
        <w:rPr>
          <w:rFonts w:eastAsia="Arial" w:cs="Arial"/>
          <w:szCs w:val="22"/>
        </w:rPr>
        <w:t>,</w:t>
      </w:r>
      <w:r w:rsidR="00842641">
        <w:rPr>
          <w:rFonts w:eastAsia="Arial" w:cs="Arial"/>
          <w:szCs w:val="22"/>
        </w:rPr>
        <w:t xml:space="preserve"> </w:t>
      </w:r>
      <w:r w:rsidR="005518E9">
        <w:rPr>
          <w:rFonts w:eastAsia="Arial" w:cs="Arial"/>
          <w:szCs w:val="22"/>
        </w:rPr>
        <w:t xml:space="preserve">solo que, </w:t>
      </w:r>
      <w:r w:rsidRPr="00033E2B">
        <w:rPr>
          <w:rFonts w:eastAsia="Arial" w:cs="Arial"/>
          <w:szCs w:val="22"/>
        </w:rPr>
        <w:t>por un periodo menor.</w:t>
      </w:r>
      <w:r w:rsidR="00FC5855">
        <w:rPr>
          <w:rFonts w:eastAsia="Arial" w:cs="Arial"/>
          <w:szCs w:val="22"/>
        </w:rPr>
        <w:t xml:space="preserve"> Todas las modificaciones las propone</w:t>
      </w:r>
      <w:r w:rsidRPr="00033E2B">
        <w:rPr>
          <w:rFonts w:eastAsia="Arial" w:cs="Arial"/>
          <w:szCs w:val="22"/>
        </w:rPr>
        <w:t xml:space="preserve"> de julio a diciembre de </w:t>
      </w:r>
      <w:r w:rsidR="00FC5855">
        <w:rPr>
          <w:rFonts w:eastAsia="Arial" w:cs="Arial"/>
          <w:szCs w:val="22"/>
        </w:rPr>
        <w:t>2021</w:t>
      </w:r>
      <w:r w:rsidR="00BA2661">
        <w:rPr>
          <w:rFonts w:eastAsia="Arial" w:cs="Arial"/>
          <w:szCs w:val="22"/>
        </w:rPr>
        <w:t>;</w:t>
      </w:r>
      <w:r w:rsidRPr="00033E2B">
        <w:rPr>
          <w:rFonts w:eastAsia="Arial" w:cs="Arial"/>
          <w:szCs w:val="22"/>
        </w:rPr>
        <w:t xml:space="preserve"> se </w:t>
      </w:r>
      <w:r w:rsidR="00BA2661">
        <w:rPr>
          <w:rFonts w:eastAsia="Arial" w:cs="Arial"/>
          <w:szCs w:val="22"/>
        </w:rPr>
        <w:t>prevé</w:t>
      </w:r>
      <w:r w:rsidR="00BA2661" w:rsidRPr="00033E2B">
        <w:rPr>
          <w:rFonts w:eastAsia="Arial" w:cs="Arial"/>
          <w:szCs w:val="22"/>
        </w:rPr>
        <w:t xml:space="preserve"> </w:t>
      </w:r>
      <w:r w:rsidRPr="00033E2B">
        <w:rPr>
          <w:rFonts w:eastAsia="Arial" w:cs="Arial"/>
          <w:szCs w:val="22"/>
        </w:rPr>
        <w:t xml:space="preserve">el monto de $246,203.04 </w:t>
      </w:r>
      <w:r w:rsidR="00A7383B">
        <w:rPr>
          <w:rFonts w:eastAsia="Arial" w:cs="Arial"/>
          <w:szCs w:val="22"/>
        </w:rPr>
        <w:t>(doscientos cuarenta y seis mil doscientos tres pesos</w:t>
      </w:r>
      <w:r w:rsidR="009C325C">
        <w:rPr>
          <w:rFonts w:eastAsia="Arial" w:cs="Arial"/>
          <w:szCs w:val="22"/>
        </w:rPr>
        <w:t xml:space="preserve"> 04/100 M.N.) </w:t>
      </w:r>
      <w:r w:rsidRPr="00033E2B">
        <w:rPr>
          <w:rFonts w:eastAsia="Arial" w:cs="Arial"/>
          <w:szCs w:val="22"/>
        </w:rPr>
        <w:t>pesos que fue aprobado transferir del capítulo 1000</w:t>
      </w:r>
      <w:r w:rsidR="00BA2661">
        <w:rPr>
          <w:rFonts w:eastAsia="Arial" w:cs="Arial"/>
          <w:szCs w:val="22"/>
        </w:rPr>
        <w:t>,</w:t>
      </w:r>
      <w:r w:rsidRPr="00033E2B">
        <w:rPr>
          <w:rFonts w:eastAsia="Arial" w:cs="Arial"/>
          <w:szCs w:val="22"/>
        </w:rPr>
        <w:t xml:space="preserve"> de la partida 1131 </w:t>
      </w:r>
      <w:r w:rsidR="009C325C">
        <w:rPr>
          <w:rFonts w:eastAsia="Arial" w:cs="Arial"/>
          <w:szCs w:val="22"/>
        </w:rPr>
        <w:t>“</w:t>
      </w:r>
      <w:r w:rsidR="00BA2661">
        <w:rPr>
          <w:rFonts w:eastAsia="Arial" w:cs="Arial"/>
          <w:szCs w:val="22"/>
        </w:rPr>
        <w:t>S</w:t>
      </w:r>
      <w:r w:rsidRPr="00033E2B">
        <w:rPr>
          <w:rFonts w:eastAsia="Arial" w:cs="Arial"/>
          <w:szCs w:val="22"/>
        </w:rPr>
        <w:t>ueldo base del personal permanente</w:t>
      </w:r>
      <w:r w:rsidR="009C325C">
        <w:rPr>
          <w:rFonts w:eastAsia="Arial" w:cs="Arial"/>
          <w:szCs w:val="22"/>
        </w:rPr>
        <w:t>”</w:t>
      </w:r>
      <w:r w:rsidRPr="00033E2B">
        <w:rPr>
          <w:rFonts w:eastAsia="Arial" w:cs="Arial"/>
          <w:szCs w:val="22"/>
        </w:rPr>
        <w:t xml:space="preserve"> al capítulo 3000</w:t>
      </w:r>
      <w:r w:rsidR="00BA2661">
        <w:rPr>
          <w:rFonts w:eastAsia="Arial" w:cs="Arial"/>
          <w:szCs w:val="22"/>
        </w:rPr>
        <w:t>,</w:t>
      </w:r>
      <w:r w:rsidRPr="00033E2B">
        <w:rPr>
          <w:rFonts w:eastAsia="Arial" w:cs="Arial"/>
          <w:szCs w:val="22"/>
        </w:rPr>
        <w:t xml:space="preserve"> partida 3331 </w:t>
      </w:r>
      <w:r w:rsidR="009C325C">
        <w:rPr>
          <w:rFonts w:eastAsia="Arial" w:cs="Arial"/>
          <w:szCs w:val="22"/>
        </w:rPr>
        <w:t>“</w:t>
      </w:r>
      <w:r w:rsidRPr="00033E2B">
        <w:rPr>
          <w:rFonts w:eastAsia="Arial" w:cs="Arial"/>
          <w:szCs w:val="22"/>
        </w:rPr>
        <w:t>Servicios de Consultoría Administrativa Informática</w:t>
      </w:r>
      <w:r w:rsidR="009C325C">
        <w:rPr>
          <w:rFonts w:eastAsia="Arial" w:cs="Arial"/>
          <w:szCs w:val="22"/>
        </w:rPr>
        <w:t>”</w:t>
      </w:r>
      <w:r w:rsidRPr="00033E2B">
        <w:rPr>
          <w:rFonts w:eastAsia="Arial" w:cs="Arial"/>
          <w:szCs w:val="22"/>
        </w:rPr>
        <w:t xml:space="preserve"> </w:t>
      </w:r>
      <w:r w:rsidR="009C325C">
        <w:rPr>
          <w:rFonts w:eastAsia="Arial" w:cs="Arial"/>
          <w:szCs w:val="22"/>
        </w:rPr>
        <w:t>(</w:t>
      </w:r>
      <w:r w:rsidRPr="00033E2B">
        <w:rPr>
          <w:rFonts w:eastAsia="Arial" w:cs="Arial"/>
          <w:szCs w:val="22"/>
        </w:rPr>
        <w:t>Honorarios del CPS</w:t>
      </w:r>
      <w:r w:rsidR="009C325C">
        <w:rPr>
          <w:rFonts w:eastAsia="Arial" w:cs="Arial"/>
          <w:szCs w:val="22"/>
        </w:rPr>
        <w:t>)</w:t>
      </w:r>
      <w:r w:rsidRPr="00033E2B">
        <w:rPr>
          <w:rFonts w:eastAsia="Arial" w:cs="Arial"/>
          <w:szCs w:val="22"/>
        </w:rPr>
        <w:t xml:space="preserve"> y que</w:t>
      </w:r>
      <w:r w:rsidR="00FC5855">
        <w:rPr>
          <w:rFonts w:eastAsia="Arial" w:cs="Arial"/>
          <w:szCs w:val="22"/>
        </w:rPr>
        <w:t>,</w:t>
      </w:r>
      <w:r w:rsidRPr="00033E2B">
        <w:rPr>
          <w:rFonts w:eastAsia="Arial" w:cs="Arial"/>
          <w:szCs w:val="22"/>
        </w:rPr>
        <w:t xml:space="preserve"> </w:t>
      </w:r>
      <w:r w:rsidR="004A346C" w:rsidRPr="00033E2B">
        <w:rPr>
          <w:rFonts w:eastAsia="Arial" w:cs="Arial"/>
          <w:szCs w:val="22"/>
        </w:rPr>
        <w:t>de acuerdo con</w:t>
      </w:r>
      <w:r w:rsidRPr="00033E2B">
        <w:rPr>
          <w:rFonts w:eastAsia="Arial" w:cs="Arial"/>
          <w:szCs w:val="22"/>
        </w:rPr>
        <w:t xml:space="preserve"> lo </w:t>
      </w:r>
      <w:r w:rsidR="00FC5855">
        <w:rPr>
          <w:rFonts w:eastAsia="Arial" w:cs="Arial"/>
          <w:szCs w:val="22"/>
        </w:rPr>
        <w:t>expuesto</w:t>
      </w:r>
      <w:r w:rsidRPr="00033E2B">
        <w:rPr>
          <w:rFonts w:eastAsia="Arial" w:cs="Arial"/>
          <w:szCs w:val="22"/>
        </w:rPr>
        <w:t xml:space="preserve"> y </w:t>
      </w:r>
      <w:r w:rsidR="00FC5855">
        <w:rPr>
          <w:rFonts w:eastAsia="Arial" w:cs="Arial"/>
          <w:szCs w:val="22"/>
        </w:rPr>
        <w:t>acordado</w:t>
      </w:r>
      <w:r w:rsidRPr="00033E2B">
        <w:rPr>
          <w:rFonts w:eastAsia="Arial" w:cs="Arial"/>
          <w:szCs w:val="22"/>
        </w:rPr>
        <w:t xml:space="preserve"> hace unos minutos, ya no es necesaria para la contingencia del </w:t>
      </w:r>
      <w:r w:rsidR="00BA2661">
        <w:rPr>
          <w:rFonts w:eastAsia="Arial" w:cs="Arial"/>
          <w:szCs w:val="22"/>
        </w:rPr>
        <w:t>A</w:t>
      </w:r>
      <w:r w:rsidRPr="00033E2B">
        <w:rPr>
          <w:rFonts w:eastAsia="Arial" w:cs="Arial"/>
          <w:szCs w:val="22"/>
        </w:rPr>
        <w:t>mparo</w:t>
      </w:r>
      <w:r w:rsidR="00FC5855">
        <w:rPr>
          <w:rFonts w:eastAsia="Arial" w:cs="Arial"/>
          <w:szCs w:val="22"/>
        </w:rPr>
        <w:t>.</w:t>
      </w:r>
    </w:p>
    <w:p w14:paraId="12D7CB07" w14:textId="7B9473DA" w:rsidR="00FC5855" w:rsidRDefault="00FC5855" w:rsidP="00101B65">
      <w:pPr>
        <w:rPr>
          <w:rFonts w:eastAsia="Arial" w:cs="Arial"/>
          <w:szCs w:val="22"/>
        </w:rPr>
      </w:pPr>
    </w:p>
    <w:p w14:paraId="092D67C3" w14:textId="09AB7A58" w:rsidR="00FC5855" w:rsidRDefault="000E6A28" w:rsidP="00101B65">
      <w:pPr>
        <w:rPr>
          <w:rFonts w:eastAsia="Arial" w:cs="Arial"/>
          <w:szCs w:val="22"/>
        </w:rPr>
      </w:pPr>
      <w:r>
        <w:rPr>
          <w:rFonts w:eastAsia="Arial" w:cs="Arial"/>
          <w:szCs w:val="22"/>
        </w:rPr>
        <w:t>Lo primero que la Secretaria Técnica somete a aprobación</w:t>
      </w:r>
      <w:r w:rsidRPr="000E6A28">
        <w:rPr>
          <w:rFonts w:eastAsia="Arial" w:cs="Arial"/>
          <w:szCs w:val="22"/>
        </w:rPr>
        <w:t xml:space="preserve"> es dejar sin efectos el acuerdo</w:t>
      </w:r>
      <w:r w:rsidR="001631B9">
        <w:rPr>
          <w:rFonts w:eastAsia="Arial" w:cs="Arial"/>
          <w:szCs w:val="22"/>
        </w:rPr>
        <w:t xml:space="preserve"> número</w:t>
      </w:r>
      <w:r w:rsidRPr="000E6A28">
        <w:rPr>
          <w:rFonts w:eastAsia="Arial" w:cs="Arial"/>
          <w:szCs w:val="22"/>
        </w:rPr>
        <w:t xml:space="preserve"> </w:t>
      </w:r>
      <w:r w:rsidR="003E036E">
        <w:rPr>
          <w:rFonts w:eastAsia="Arial" w:cs="Arial"/>
          <w:szCs w:val="22"/>
        </w:rPr>
        <w:t>“</w:t>
      </w:r>
      <w:r w:rsidRPr="000E6A28">
        <w:rPr>
          <w:rFonts w:eastAsia="Arial" w:cs="Arial"/>
          <w:szCs w:val="22"/>
        </w:rPr>
        <w:t>A.OG.2021.15</w:t>
      </w:r>
      <w:r w:rsidR="003E036E">
        <w:rPr>
          <w:rFonts w:eastAsia="Arial" w:cs="Arial"/>
          <w:szCs w:val="22"/>
        </w:rPr>
        <w:t>” de fecha</w:t>
      </w:r>
      <w:r w:rsidRPr="000E6A28">
        <w:rPr>
          <w:rFonts w:eastAsia="Arial" w:cs="Arial"/>
          <w:szCs w:val="22"/>
        </w:rPr>
        <w:t xml:space="preserve"> </w:t>
      </w:r>
      <w:r w:rsidR="00BA2661">
        <w:rPr>
          <w:rFonts w:eastAsia="Arial" w:cs="Arial"/>
          <w:szCs w:val="22"/>
        </w:rPr>
        <w:t xml:space="preserve"> </w:t>
      </w:r>
      <w:r w:rsidRPr="000E6A28">
        <w:rPr>
          <w:rFonts w:eastAsia="Arial" w:cs="Arial"/>
          <w:szCs w:val="22"/>
        </w:rPr>
        <w:t>20 de mayo del 2021</w:t>
      </w:r>
      <w:r w:rsidR="00BA2661">
        <w:rPr>
          <w:rFonts w:eastAsia="Arial" w:cs="Arial"/>
          <w:szCs w:val="22"/>
        </w:rPr>
        <w:t>,</w:t>
      </w:r>
      <w:r w:rsidRPr="000E6A28">
        <w:rPr>
          <w:rFonts w:eastAsia="Arial" w:cs="Arial"/>
          <w:szCs w:val="22"/>
        </w:rPr>
        <w:t xml:space="preserve"> </w:t>
      </w:r>
      <w:r w:rsidR="001C6352">
        <w:rPr>
          <w:rFonts w:eastAsia="Arial" w:cs="Arial"/>
          <w:szCs w:val="22"/>
        </w:rPr>
        <w:t>para</w:t>
      </w:r>
      <w:r w:rsidRPr="000E6A28">
        <w:rPr>
          <w:rFonts w:eastAsia="Arial" w:cs="Arial"/>
          <w:szCs w:val="22"/>
        </w:rPr>
        <w:t xml:space="preserve"> que </w:t>
      </w:r>
      <w:r w:rsidR="003B51D1">
        <w:rPr>
          <w:rFonts w:eastAsia="Arial" w:cs="Arial"/>
          <w:szCs w:val="22"/>
        </w:rPr>
        <w:t>el</w:t>
      </w:r>
      <w:r w:rsidRPr="000E6A28">
        <w:rPr>
          <w:rFonts w:eastAsia="Arial" w:cs="Arial"/>
          <w:szCs w:val="22"/>
        </w:rPr>
        <w:t xml:space="preserve"> monto de $246,203.04</w:t>
      </w:r>
      <w:r w:rsidR="000E199B">
        <w:rPr>
          <w:rFonts w:eastAsia="Arial" w:cs="Arial"/>
          <w:szCs w:val="22"/>
        </w:rPr>
        <w:t xml:space="preserve"> (doscientos cuarenta y seis mil doscientos tres pesos 04/100 M.N.)</w:t>
      </w:r>
      <w:r w:rsidRPr="000E6A28">
        <w:rPr>
          <w:rFonts w:eastAsia="Arial" w:cs="Arial"/>
          <w:szCs w:val="22"/>
        </w:rPr>
        <w:t xml:space="preserve"> quede en </w:t>
      </w:r>
      <w:r w:rsidR="003B51D1">
        <w:rPr>
          <w:rFonts w:eastAsia="Arial" w:cs="Arial"/>
          <w:szCs w:val="22"/>
        </w:rPr>
        <w:t xml:space="preserve">la </w:t>
      </w:r>
      <w:r w:rsidRPr="000E6A28">
        <w:rPr>
          <w:rFonts w:eastAsia="Arial" w:cs="Arial"/>
          <w:szCs w:val="22"/>
        </w:rPr>
        <w:t>partida de origen en el capítulo 1000 y así dar el destino que se pretende con la propuesta integral que se proyecta</w:t>
      </w:r>
      <w:r w:rsidR="002E4888">
        <w:rPr>
          <w:rFonts w:eastAsia="Arial" w:cs="Arial"/>
          <w:szCs w:val="22"/>
        </w:rPr>
        <w:t xml:space="preserve"> en la Sesión a los integrantes del Órgano de Gobierno. </w:t>
      </w:r>
    </w:p>
    <w:p w14:paraId="7E01922D" w14:textId="1D51BCA4" w:rsidR="003B51D1" w:rsidRDefault="003B51D1" w:rsidP="00101B65">
      <w:pPr>
        <w:rPr>
          <w:rFonts w:eastAsia="Arial" w:cs="Arial"/>
          <w:szCs w:val="22"/>
        </w:rPr>
      </w:pPr>
    </w:p>
    <w:p w14:paraId="63BE8F75" w14:textId="46F19A80" w:rsidR="003B51D1" w:rsidRDefault="0026116D" w:rsidP="00101B65">
      <w:pPr>
        <w:rPr>
          <w:rFonts w:eastAsia="Arial" w:cs="Arial"/>
          <w:szCs w:val="22"/>
        </w:rPr>
      </w:pPr>
      <w:r>
        <w:rPr>
          <w:rFonts w:eastAsia="Arial" w:cs="Arial"/>
          <w:szCs w:val="22"/>
        </w:rPr>
        <w:t>A su vez, la Secretaria Técnica solicita al</w:t>
      </w:r>
      <w:r w:rsidRPr="0026116D">
        <w:rPr>
          <w:rFonts w:eastAsia="Arial" w:cs="Arial"/>
          <w:szCs w:val="22"/>
        </w:rPr>
        <w:t xml:space="preserve"> </w:t>
      </w:r>
      <w:r w:rsidR="00C56416">
        <w:rPr>
          <w:rFonts w:eastAsia="Arial" w:cs="Arial"/>
          <w:szCs w:val="22"/>
        </w:rPr>
        <w:t>ó</w:t>
      </w:r>
      <w:r w:rsidRPr="0026116D">
        <w:rPr>
          <w:rFonts w:eastAsia="Arial" w:cs="Arial"/>
          <w:szCs w:val="22"/>
        </w:rPr>
        <w:t xml:space="preserve">rgano </w:t>
      </w:r>
      <w:r w:rsidR="00C56416">
        <w:rPr>
          <w:rFonts w:eastAsia="Arial" w:cs="Arial"/>
          <w:szCs w:val="22"/>
        </w:rPr>
        <w:t>c</w:t>
      </w:r>
      <w:r w:rsidRPr="0026116D">
        <w:rPr>
          <w:rFonts w:eastAsia="Arial" w:cs="Arial"/>
          <w:szCs w:val="22"/>
        </w:rPr>
        <w:t xml:space="preserve">olegiado se autorice la utilización de los remanentes del capítulo 1000 en la forma expuesta para utilizarlos particularmente en el aumento de </w:t>
      </w:r>
      <w:r w:rsidR="00C56416">
        <w:rPr>
          <w:rFonts w:eastAsia="Arial" w:cs="Arial"/>
          <w:szCs w:val="22"/>
        </w:rPr>
        <w:t>seis</w:t>
      </w:r>
      <w:r w:rsidRPr="0026116D">
        <w:rPr>
          <w:rFonts w:eastAsia="Arial" w:cs="Arial"/>
          <w:szCs w:val="22"/>
        </w:rPr>
        <w:t xml:space="preserve"> a </w:t>
      </w:r>
      <w:r w:rsidR="00C56416">
        <w:rPr>
          <w:rFonts w:eastAsia="Arial" w:cs="Arial"/>
          <w:szCs w:val="22"/>
        </w:rPr>
        <w:t>ocho</w:t>
      </w:r>
      <w:r w:rsidRPr="0026116D">
        <w:rPr>
          <w:rFonts w:eastAsia="Arial" w:cs="Arial"/>
          <w:szCs w:val="22"/>
        </w:rPr>
        <w:t xml:space="preserve"> horas de </w:t>
      </w:r>
      <w:r w:rsidR="00C56416">
        <w:rPr>
          <w:rFonts w:eastAsia="Arial" w:cs="Arial"/>
          <w:szCs w:val="22"/>
        </w:rPr>
        <w:t>tres</w:t>
      </w:r>
      <w:r w:rsidRPr="0026116D">
        <w:rPr>
          <w:rFonts w:eastAsia="Arial" w:cs="Arial"/>
          <w:szCs w:val="22"/>
        </w:rPr>
        <w:t xml:space="preserve"> contratos de honorarios que </w:t>
      </w:r>
      <w:r w:rsidR="008B1EEB">
        <w:rPr>
          <w:rFonts w:eastAsia="Arial" w:cs="Arial"/>
          <w:szCs w:val="22"/>
        </w:rPr>
        <w:t xml:space="preserve">se tienen </w:t>
      </w:r>
      <w:r w:rsidRPr="0026116D">
        <w:rPr>
          <w:rFonts w:eastAsia="Arial" w:cs="Arial"/>
          <w:szCs w:val="22"/>
        </w:rPr>
        <w:t xml:space="preserve">actualmente </w:t>
      </w:r>
      <w:r w:rsidR="00C56416">
        <w:rPr>
          <w:rFonts w:eastAsia="Arial" w:cs="Arial"/>
          <w:szCs w:val="22"/>
        </w:rPr>
        <w:t xml:space="preserve">en el </w:t>
      </w:r>
      <w:r w:rsidRPr="0026116D">
        <w:rPr>
          <w:rFonts w:eastAsia="Arial" w:cs="Arial"/>
          <w:szCs w:val="22"/>
        </w:rPr>
        <w:t xml:space="preserve">mismo periodo </w:t>
      </w:r>
      <w:r w:rsidR="00C56416">
        <w:rPr>
          <w:rFonts w:eastAsia="Arial" w:cs="Arial"/>
          <w:szCs w:val="22"/>
        </w:rPr>
        <w:t xml:space="preserve">de </w:t>
      </w:r>
      <w:r w:rsidRPr="0026116D">
        <w:rPr>
          <w:rFonts w:eastAsia="Arial" w:cs="Arial"/>
          <w:szCs w:val="22"/>
        </w:rPr>
        <w:t>julio a diciembre</w:t>
      </w:r>
      <w:r w:rsidR="00C56416">
        <w:rPr>
          <w:rFonts w:eastAsia="Arial" w:cs="Arial"/>
          <w:szCs w:val="22"/>
        </w:rPr>
        <w:t>: dos c</w:t>
      </w:r>
      <w:r w:rsidRPr="0026116D">
        <w:rPr>
          <w:rFonts w:eastAsia="Arial" w:cs="Arial"/>
          <w:szCs w:val="22"/>
        </w:rPr>
        <w:t xml:space="preserve">ontratos de honorarios nivel de jefatura </w:t>
      </w:r>
      <w:r w:rsidR="00C56416">
        <w:rPr>
          <w:rFonts w:eastAsia="Arial" w:cs="Arial"/>
          <w:szCs w:val="22"/>
        </w:rPr>
        <w:t xml:space="preserve">del </w:t>
      </w:r>
      <w:r w:rsidRPr="0026116D">
        <w:rPr>
          <w:rFonts w:eastAsia="Arial" w:cs="Arial"/>
          <w:szCs w:val="22"/>
        </w:rPr>
        <w:t xml:space="preserve">periodo </w:t>
      </w:r>
      <w:r w:rsidR="00C56416">
        <w:rPr>
          <w:rFonts w:eastAsia="Arial" w:cs="Arial"/>
          <w:szCs w:val="22"/>
        </w:rPr>
        <w:t xml:space="preserve">de </w:t>
      </w:r>
      <w:r w:rsidRPr="0026116D">
        <w:rPr>
          <w:rFonts w:eastAsia="Arial" w:cs="Arial"/>
          <w:szCs w:val="22"/>
        </w:rPr>
        <w:t>julio a diciembre</w:t>
      </w:r>
      <w:r w:rsidR="00C56416">
        <w:rPr>
          <w:rFonts w:eastAsia="Arial" w:cs="Arial"/>
          <w:szCs w:val="22"/>
        </w:rPr>
        <w:t xml:space="preserve"> y</w:t>
      </w:r>
      <w:r w:rsidRPr="0026116D">
        <w:rPr>
          <w:rFonts w:eastAsia="Arial" w:cs="Arial"/>
          <w:szCs w:val="22"/>
        </w:rPr>
        <w:t xml:space="preserve"> </w:t>
      </w:r>
      <w:r w:rsidR="00C56416">
        <w:rPr>
          <w:rFonts w:eastAsia="Arial" w:cs="Arial"/>
          <w:szCs w:val="22"/>
        </w:rPr>
        <w:t>un</w:t>
      </w:r>
      <w:r w:rsidRPr="0026116D">
        <w:rPr>
          <w:rFonts w:eastAsia="Arial" w:cs="Arial"/>
          <w:szCs w:val="22"/>
        </w:rPr>
        <w:t xml:space="preserve"> </w:t>
      </w:r>
      <w:r w:rsidR="00C56416">
        <w:rPr>
          <w:rFonts w:eastAsia="Arial" w:cs="Arial"/>
          <w:szCs w:val="22"/>
        </w:rPr>
        <w:t>c</w:t>
      </w:r>
      <w:r w:rsidRPr="0026116D">
        <w:rPr>
          <w:rFonts w:eastAsia="Arial" w:cs="Arial"/>
          <w:szCs w:val="22"/>
        </w:rPr>
        <w:t xml:space="preserve">ontrato de honorarios nivel auxiliar de </w:t>
      </w:r>
      <w:r w:rsidR="00C56416">
        <w:rPr>
          <w:rFonts w:eastAsia="Arial" w:cs="Arial"/>
          <w:szCs w:val="22"/>
        </w:rPr>
        <w:t>seis</w:t>
      </w:r>
      <w:r w:rsidRPr="0026116D">
        <w:rPr>
          <w:rFonts w:eastAsia="Arial" w:cs="Arial"/>
          <w:szCs w:val="22"/>
        </w:rPr>
        <w:t xml:space="preserve"> horas</w:t>
      </w:r>
      <w:r w:rsidR="00C56416">
        <w:rPr>
          <w:rFonts w:eastAsia="Arial" w:cs="Arial"/>
          <w:szCs w:val="22"/>
        </w:rPr>
        <w:t>, del</w:t>
      </w:r>
      <w:r w:rsidRPr="0026116D">
        <w:rPr>
          <w:rFonts w:eastAsia="Arial" w:cs="Arial"/>
          <w:szCs w:val="22"/>
        </w:rPr>
        <w:t xml:space="preserve"> periodo </w:t>
      </w:r>
      <w:r w:rsidR="00C56416">
        <w:rPr>
          <w:rFonts w:eastAsia="Arial" w:cs="Arial"/>
          <w:szCs w:val="22"/>
        </w:rPr>
        <w:t xml:space="preserve">de </w:t>
      </w:r>
      <w:r w:rsidRPr="0026116D">
        <w:rPr>
          <w:rFonts w:eastAsia="Arial" w:cs="Arial"/>
          <w:szCs w:val="22"/>
        </w:rPr>
        <w:t>julio a diciembre</w:t>
      </w:r>
      <w:r w:rsidR="00C56416">
        <w:rPr>
          <w:rFonts w:eastAsia="Arial" w:cs="Arial"/>
          <w:szCs w:val="22"/>
        </w:rPr>
        <w:t>. E</w:t>
      </w:r>
      <w:r w:rsidRPr="0026116D">
        <w:rPr>
          <w:rFonts w:eastAsia="Arial" w:cs="Arial"/>
          <w:szCs w:val="22"/>
        </w:rPr>
        <w:t>ste último quedaría supeditado al reintegro que hará en su momento</w:t>
      </w:r>
      <w:r w:rsidR="00114B40">
        <w:rPr>
          <w:rFonts w:eastAsia="Arial" w:cs="Arial"/>
          <w:szCs w:val="22"/>
        </w:rPr>
        <w:t xml:space="preserve"> Jesús Ibarra Cárdenas</w:t>
      </w:r>
      <w:r w:rsidRPr="0026116D">
        <w:rPr>
          <w:rFonts w:eastAsia="Arial" w:cs="Arial"/>
          <w:szCs w:val="22"/>
        </w:rPr>
        <w:t xml:space="preserve"> por la cantidad pagada con motivo de</w:t>
      </w:r>
      <w:r w:rsidR="00114B40">
        <w:rPr>
          <w:rFonts w:eastAsia="Arial" w:cs="Arial"/>
          <w:szCs w:val="22"/>
        </w:rPr>
        <w:t>l</w:t>
      </w:r>
      <w:r w:rsidRPr="0026116D">
        <w:rPr>
          <w:rFonts w:eastAsia="Arial" w:cs="Arial"/>
          <w:szCs w:val="22"/>
        </w:rPr>
        <w:t xml:space="preserve"> </w:t>
      </w:r>
      <w:r w:rsidR="00C56416">
        <w:rPr>
          <w:rFonts w:eastAsia="Arial" w:cs="Arial"/>
          <w:szCs w:val="22"/>
        </w:rPr>
        <w:t>A</w:t>
      </w:r>
      <w:r w:rsidRPr="0026116D">
        <w:rPr>
          <w:rFonts w:eastAsia="Arial" w:cs="Arial"/>
          <w:szCs w:val="22"/>
        </w:rPr>
        <w:t xml:space="preserve">mparo y para </w:t>
      </w:r>
      <w:r w:rsidRPr="0026116D">
        <w:rPr>
          <w:rFonts w:eastAsia="Arial" w:cs="Arial"/>
          <w:szCs w:val="22"/>
        </w:rPr>
        <w:lastRenderedPageBreak/>
        <w:t>completar el recurso para la póliza de seguro de vida para los empleados</w:t>
      </w:r>
      <w:r w:rsidR="004E1B51">
        <w:rPr>
          <w:rFonts w:eastAsia="Arial" w:cs="Arial"/>
          <w:szCs w:val="22"/>
        </w:rPr>
        <w:t>,</w:t>
      </w:r>
      <w:r w:rsidRPr="0026116D">
        <w:rPr>
          <w:rFonts w:eastAsia="Arial" w:cs="Arial"/>
          <w:szCs w:val="22"/>
        </w:rPr>
        <w:t xml:space="preserve"> conforme</w:t>
      </w:r>
      <w:r w:rsidR="006937FF">
        <w:rPr>
          <w:rFonts w:eastAsia="Arial" w:cs="Arial"/>
          <w:szCs w:val="22"/>
        </w:rPr>
        <w:t xml:space="preserve"> ya les</w:t>
      </w:r>
      <w:r w:rsidRPr="0026116D">
        <w:rPr>
          <w:rFonts w:eastAsia="Arial" w:cs="Arial"/>
          <w:szCs w:val="22"/>
        </w:rPr>
        <w:t xml:space="preserve"> </w:t>
      </w:r>
      <w:r w:rsidR="00445D69">
        <w:rPr>
          <w:rFonts w:eastAsia="Arial" w:cs="Arial"/>
          <w:szCs w:val="22"/>
        </w:rPr>
        <w:t xml:space="preserve">había </w:t>
      </w:r>
      <w:r w:rsidRPr="0026116D">
        <w:rPr>
          <w:rFonts w:eastAsia="Arial" w:cs="Arial"/>
          <w:szCs w:val="22"/>
        </w:rPr>
        <w:t>sido expuesto y en los materiales que les fueron enviado</w:t>
      </w:r>
      <w:r w:rsidR="004E1B51">
        <w:rPr>
          <w:rFonts w:eastAsia="Arial" w:cs="Arial"/>
          <w:szCs w:val="22"/>
        </w:rPr>
        <w:t>s.</w:t>
      </w:r>
      <w:r w:rsidR="006937FF">
        <w:rPr>
          <w:rFonts w:eastAsia="Arial" w:cs="Arial"/>
          <w:szCs w:val="22"/>
        </w:rPr>
        <w:t xml:space="preserve"> </w:t>
      </w:r>
      <w:r w:rsidR="004E1B51">
        <w:rPr>
          <w:rFonts w:eastAsia="Arial" w:cs="Arial"/>
          <w:szCs w:val="22"/>
        </w:rPr>
        <w:t>E</w:t>
      </w:r>
      <w:r w:rsidRPr="0026116D">
        <w:rPr>
          <w:rFonts w:eastAsia="Arial" w:cs="Arial"/>
          <w:szCs w:val="22"/>
        </w:rPr>
        <w:t xml:space="preserve">n caso de aprobarse, quedaría </w:t>
      </w:r>
      <w:r w:rsidR="00847A40">
        <w:rPr>
          <w:rFonts w:eastAsia="Arial" w:cs="Arial"/>
          <w:szCs w:val="22"/>
        </w:rPr>
        <w:t xml:space="preserve">este material </w:t>
      </w:r>
      <w:r w:rsidRPr="0026116D">
        <w:rPr>
          <w:rFonts w:eastAsia="Arial" w:cs="Arial"/>
          <w:szCs w:val="22"/>
        </w:rPr>
        <w:t>como anexo</w:t>
      </w:r>
      <w:r w:rsidR="00847A40">
        <w:rPr>
          <w:rFonts w:eastAsia="Arial" w:cs="Arial"/>
          <w:szCs w:val="22"/>
        </w:rPr>
        <w:t xml:space="preserve"> del</w:t>
      </w:r>
      <w:r w:rsidRPr="0026116D">
        <w:rPr>
          <w:rFonts w:eastAsia="Arial" w:cs="Arial"/>
          <w:szCs w:val="22"/>
        </w:rPr>
        <w:t xml:space="preserve"> acta.</w:t>
      </w:r>
    </w:p>
    <w:p w14:paraId="7F9BC65A" w14:textId="161576D0" w:rsidR="00445D69" w:rsidRDefault="00445D69" w:rsidP="00101B65">
      <w:pPr>
        <w:rPr>
          <w:rFonts w:eastAsia="Arial" w:cs="Arial"/>
          <w:szCs w:val="22"/>
        </w:rPr>
      </w:pPr>
    </w:p>
    <w:p w14:paraId="22F1D8DD" w14:textId="3A2EBA17" w:rsidR="006F0FAE" w:rsidRDefault="00BB3A02" w:rsidP="00101B65">
      <w:pPr>
        <w:rPr>
          <w:rFonts w:eastAsia="Arial" w:cs="Arial"/>
          <w:szCs w:val="22"/>
        </w:rPr>
      </w:pPr>
      <w:r>
        <w:rPr>
          <w:rFonts w:eastAsia="Arial" w:cs="Arial"/>
          <w:szCs w:val="22"/>
        </w:rPr>
        <w:t xml:space="preserve">La Secretaria Técnica reitera que la documentación expuesta fue </w:t>
      </w:r>
      <w:r w:rsidRPr="00BB3A02">
        <w:rPr>
          <w:rFonts w:eastAsia="Arial" w:cs="Arial"/>
          <w:szCs w:val="22"/>
        </w:rPr>
        <w:t xml:space="preserve">entregada a </w:t>
      </w:r>
      <w:r>
        <w:rPr>
          <w:rFonts w:eastAsia="Arial" w:cs="Arial"/>
          <w:szCs w:val="22"/>
        </w:rPr>
        <w:t xml:space="preserve">los </w:t>
      </w:r>
      <w:r w:rsidR="00847A40">
        <w:rPr>
          <w:rFonts w:eastAsia="Arial" w:cs="Arial"/>
          <w:szCs w:val="22"/>
        </w:rPr>
        <w:t>e</w:t>
      </w:r>
      <w:r w:rsidRPr="00BB3A02">
        <w:rPr>
          <w:rFonts w:eastAsia="Arial" w:cs="Arial"/>
          <w:szCs w:val="22"/>
        </w:rPr>
        <w:t xml:space="preserve">nlaces por los medios usuales. </w:t>
      </w:r>
      <w:r>
        <w:rPr>
          <w:rFonts w:eastAsia="Arial" w:cs="Arial"/>
          <w:szCs w:val="22"/>
        </w:rPr>
        <w:t>Aprovecha para solicitar</w:t>
      </w:r>
      <w:r w:rsidRPr="00BB3A02">
        <w:rPr>
          <w:rFonts w:eastAsia="Arial" w:cs="Arial"/>
          <w:szCs w:val="22"/>
        </w:rPr>
        <w:t xml:space="preserve"> </w:t>
      </w:r>
      <w:r w:rsidR="0013715F">
        <w:rPr>
          <w:rFonts w:eastAsia="Arial" w:cs="Arial"/>
          <w:szCs w:val="22"/>
        </w:rPr>
        <w:t>la apertura de</w:t>
      </w:r>
      <w:r w:rsidRPr="00BB3A02">
        <w:rPr>
          <w:rFonts w:eastAsia="Arial" w:cs="Arial"/>
          <w:szCs w:val="22"/>
        </w:rPr>
        <w:t xml:space="preserve"> la partida 2151 </w:t>
      </w:r>
      <w:r w:rsidR="00120992">
        <w:rPr>
          <w:rFonts w:eastAsia="Arial" w:cs="Arial"/>
          <w:szCs w:val="22"/>
        </w:rPr>
        <w:t>“</w:t>
      </w:r>
      <w:r w:rsidR="004E1B51">
        <w:rPr>
          <w:rFonts w:eastAsia="Arial" w:cs="Arial"/>
          <w:szCs w:val="22"/>
        </w:rPr>
        <w:t>M</w:t>
      </w:r>
      <w:r w:rsidRPr="00BB3A02">
        <w:rPr>
          <w:rFonts w:eastAsia="Arial" w:cs="Arial"/>
          <w:szCs w:val="22"/>
        </w:rPr>
        <w:t>aterial impreso e información digital</w:t>
      </w:r>
      <w:r w:rsidR="00120992">
        <w:rPr>
          <w:rFonts w:eastAsia="Arial" w:cs="Arial"/>
          <w:szCs w:val="22"/>
        </w:rPr>
        <w:t>”</w:t>
      </w:r>
      <w:r w:rsidRPr="00BB3A02">
        <w:rPr>
          <w:rFonts w:eastAsia="Arial" w:cs="Arial"/>
          <w:szCs w:val="22"/>
        </w:rPr>
        <w:t xml:space="preserve">, para publicar </w:t>
      </w:r>
      <w:r w:rsidR="004E1B51">
        <w:rPr>
          <w:rFonts w:eastAsia="Arial" w:cs="Arial"/>
          <w:szCs w:val="22"/>
        </w:rPr>
        <w:t xml:space="preserve">la PEAJAL </w:t>
      </w:r>
      <w:r w:rsidRPr="00BB3A02">
        <w:rPr>
          <w:rFonts w:eastAsia="Arial" w:cs="Arial"/>
          <w:szCs w:val="22"/>
        </w:rPr>
        <w:t xml:space="preserve">en </w:t>
      </w:r>
      <w:r>
        <w:rPr>
          <w:rFonts w:eastAsia="Arial" w:cs="Arial"/>
          <w:szCs w:val="22"/>
        </w:rPr>
        <w:t>El P</w:t>
      </w:r>
      <w:r w:rsidRPr="00BB3A02">
        <w:rPr>
          <w:rFonts w:eastAsia="Arial" w:cs="Arial"/>
          <w:szCs w:val="22"/>
        </w:rPr>
        <w:t xml:space="preserve">eriódico Oficial </w:t>
      </w:r>
      <w:r>
        <w:rPr>
          <w:rFonts w:eastAsia="Arial" w:cs="Arial"/>
          <w:szCs w:val="22"/>
        </w:rPr>
        <w:t>El</w:t>
      </w:r>
      <w:r w:rsidRPr="00BB3A02">
        <w:rPr>
          <w:rFonts w:eastAsia="Arial" w:cs="Arial"/>
          <w:szCs w:val="22"/>
        </w:rPr>
        <w:t xml:space="preserve"> Estado</w:t>
      </w:r>
      <w:r>
        <w:rPr>
          <w:rFonts w:eastAsia="Arial" w:cs="Arial"/>
          <w:szCs w:val="22"/>
        </w:rPr>
        <w:t xml:space="preserve"> de Jalisco</w:t>
      </w:r>
      <w:r w:rsidR="006F0FAE">
        <w:rPr>
          <w:rFonts w:eastAsia="Arial" w:cs="Arial"/>
          <w:szCs w:val="22"/>
        </w:rPr>
        <w:t>.</w:t>
      </w:r>
    </w:p>
    <w:p w14:paraId="6ED5F0FD" w14:textId="77777777" w:rsidR="006F0FAE" w:rsidRDefault="006F0FAE" w:rsidP="00101B65">
      <w:pPr>
        <w:rPr>
          <w:rFonts w:eastAsia="Arial" w:cs="Arial"/>
          <w:szCs w:val="22"/>
        </w:rPr>
      </w:pPr>
    </w:p>
    <w:p w14:paraId="442DA0C9" w14:textId="205989F6" w:rsidR="00471D77" w:rsidRDefault="00262D61" w:rsidP="00101B65">
      <w:pPr>
        <w:rPr>
          <w:rFonts w:eastAsia="Arial" w:cs="Arial"/>
          <w:szCs w:val="22"/>
        </w:rPr>
      </w:pPr>
      <w:r>
        <w:rPr>
          <w:rFonts w:eastAsia="Arial" w:cs="Arial"/>
          <w:szCs w:val="22"/>
        </w:rPr>
        <w:t xml:space="preserve">La Presidenta del Órgano de Gobierno </w:t>
      </w:r>
      <w:r w:rsidR="00076C89">
        <w:rPr>
          <w:rFonts w:eastAsia="Arial" w:cs="Arial"/>
          <w:szCs w:val="22"/>
        </w:rPr>
        <w:t xml:space="preserve">consulta si existe algún comentario al respecto. La Presidenta del ITEI </w:t>
      </w:r>
      <w:r w:rsidR="0054200B">
        <w:rPr>
          <w:rFonts w:eastAsia="Arial" w:cs="Arial"/>
          <w:szCs w:val="22"/>
        </w:rPr>
        <w:t xml:space="preserve">se manifiesta </w:t>
      </w:r>
      <w:r w:rsidR="00C62602" w:rsidRPr="00C62602">
        <w:rPr>
          <w:rFonts w:eastAsia="Arial" w:cs="Arial"/>
          <w:szCs w:val="22"/>
        </w:rPr>
        <w:t xml:space="preserve">de acuerdo en las consideraciones o propuestas que hace la Secretaria Ejecutiva, siempre y cuando se establezca que el monto estaría supeditado a la reintegración de los 67 </w:t>
      </w:r>
      <w:r w:rsidR="00A949C1">
        <w:rPr>
          <w:rFonts w:eastAsia="Arial" w:cs="Arial"/>
          <w:szCs w:val="22"/>
        </w:rPr>
        <w:t xml:space="preserve">sesenta y siete </w:t>
      </w:r>
      <w:r w:rsidR="00C62602" w:rsidRPr="00C62602">
        <w:rPr>
          <w:rFonts w:eastAsia="Arial" w:cs="Arial"/>
          <w:szCs w:val="22"/>
        </w:rPr>
        <w:t>mil pesos</w:t>
      </w:r>
      <w:r w:rsidR="00471D77">
        <w:rPr>
          <w:rFonts w:eastAsia="Arial" w:cs="Arial"/>
          <w:szCs w:val="22"/>
        </w:rPr>
        <w:t xml:space="preserve">, </w:t>
      </w:r>
      <w:r w:rsidR="00C62602" w:rsidRPr="00C62602">
        <w:rPr>
          <w:rFonts w:eastAsia="Arial" w:cs="Arial"/>
          <w:szCs w:val="22"/>
        </w:rPr>
        <w:t xml:space="preserve">derivado del acuerdo anterior. </w:t>
      </w:r>
      <w:r w:rsidR="00471D77">
        <w:rPr>
          <w:rFonts w:eastAsia="Arial" w:cs="Arial"/>
          <w:szCs w:val="22"/>
        </w:rPr>
        <w:t xml:space="preserve">Por </w:t>
      </w:r>
      <w:r w:rsidR="00C62602" w:rsidRPr="00C62602">
        <w:rPr>
          <w:rFonts w:eastAsia="Arial" w:cs="Arial"/>
          <w:szCs w:val="22"/>
        </w:rPr>
        <w:t xml:space="preserve">otro lado, respecto a estos $8,500.00 </w:t>
      </w:r>
      <w:r w:rsidR="00A82378">
        <w:rPr>
          <w:rFonts w:eastAsia="Arial" w:cs="Arial"/>
          <w:szCs w:val="22"/>
        </w:rPr>
        <w:t xml:space="preserve">ocho mil quinientos </w:t>
      </w:r>
      <w:r w:rsidR="00C62602" w:rsidRPr="00C62602">
        <w:rPr>
          <w:rFonts w:eastAsia="Arial" w:cs="Arial"/>
          <w:szCs w:val="22"/>
        </w:rPr>
        <w:t>pesos</w:t>
      </w:r>
      <w:r w:rsidR="00A10F5D">
        <w:rPr>
          <w:rFonts w:eastAsia="Arial" w:cs="Arial"/>
          <w:szCs w:val="22"/>
        </w:rPr>
        <w:t xml:space="preserve"> 00/100 M.N.,</w:t>
      </w:r>
      <w:r w:rsidR="00C62602" w:rsidRPr="00C62602">
        <w:rPr>
          <w:rFonts w:eastAsia="Arial" w:cs="Arial"/>
          <w:szCs w:val="22"/>
        </w:rPr>
        <w:t xml:space="preserve"> que se pide para lo de la publicación en el </w:t>
      </w:r>
      <w:r w:rsidR="004E1B51">
        <w:rPr>
          <w:rFonts w:eastAsia="Arial" w:cs="Arial"/>
          <w:szCs w:val="22"/>
        </w:rPr>
        <w:t>P</w:t>
      </w:r>
      <w:r w:rsidR="00C62602" w:rsidRPr="00C62602">
        <w:rPr>
          <w:rFonts w:eastAsia="Arial" w:cs="Arial"/>
          <w:szCs w:val="22"/>
        </w:rPr>
        <w:t xml:space="preserve">eriódico </w:t>
      </w:r>
      <w:r w:rsidR="004E1B51">
        <w:rPr>
          <w:rFonts w:eastAsia="Arial" w:cs="Arial"/>
          <w:szCs w:val="22"/>
        </w:rPr>
        <w:t>O</w:t>
      </w:r>
      <w:r w:rsidR="00C62602" w:rsidRPr="00C62602">
        <w:rPr>
          <w:rFonts w:eastAsia="Arial" w:cs="Arial"/>
          <w:szCs w:val="22"/>
        </w:rPr>
        <w:t xml:space="preserve">ficial </w:t>
      </w:r>
      <w:r w:rsidR="004E1B51">
        <w:rPr>
          <w:rFonts w:eastAsia="Arial" w:cs="Arial"/>
          <w:szCs w:val="22"/>
        </w:rPr>
        <w:t>E</w:t>
      </w:r>
      <w:r w:rsidR="00C62602" w:rsidRPr="00C62602">
        <w:rPr>
          <w:rFonts w:eastAsia="Arial" w:cs="Arial"/>
          <w:szCs w:val="22"/>
        </w:rPr>
        <w:t>l Estado de Jalisco</w:t>
      </w:r>
      <w:r w:rsidR="00471D77">
        <w:rPr>
          <w:rFonts w:eastAsia="Arial" w:cs="Arial"/>
          <w:szCs w:val="22"/>
        </w:rPr>
        <w:t xml:space="preserve">, </w:t>
      </w:r>
      <w:r w:rsidR="00A10F5D">
        <w:rPr>
          <w:rFonts w:eastAsia="Arial" w:cs="Arial"/>
          <w:szCs w:val="22"/>
        </w:rPr>
        <w:t>ya que</w:t>
      </w:r>
      <w:r w:rsidR="00C62602" w:rsidRPr="00C62602">
        <w:rPr>
          <w:rFonts w:eastAsia="Arial" w:cs="Arial"/>
          <w:szCs w:val="22"/>
        </w:rPr>
        <w:t xml:space="preserve"> puede ser gratuita a los entes públicos, </w:t>
      </w:r>
      <w:r w:rsidR="00471D77">
        <w:rPr>
          <w:rFonts w:eastAsia="Arial" w:cs="Arial"/>
          <w:szCs w:val="22"/>
        </w:rPr>
        <w:t>solicitándola</w:t>
      </w:r>
      <w:r w:rsidR="00C62602" w:rsidRPr="00C62602">
        <w:rPr>
          <w:rFonts w:eastAsia="Arial" w:cs="Arial"/>
          <w:szCs w:val="22"/>
        </w:rPr>
        <w:t xml:space="preserve"> vía Secretaría General de Gobierno</w:t>
      </w:r>
      <w:r w:rsidR="007D2AFD">
        <w:rPr>
          <w:rFonts w:eastAsia="Arial" w:cs="Arial"/>
          <w:szCs w:val="22"/>
        </w:rPr>
        <w:t xml:space="preserve">, y no genera un costo, por lo que propone que el monto que se considera para cubrir </w:t>
      </w:r>
      <w:r w:rsidR="00FD6070">
        <w:rPr>
          <w:rFonts w:eastAsia="Arial" w:cs="Arial"/>
          <w:szCs w:val="22"/>
        </w:rPr>
        <w:t>dicho gasto no se mueva de la partida en la que actualmente se encuentra.</w:t>
      </w:r>
    </w:p>
    <w:p w14:paraId="6F141E0B" w14:textId="77777777" w:rsidR="00471D77" w:rsidRDefault="00471D77" w:rsidP="00101B65">
      <w:pPr>
        <w:rPr>
          <w:rFonts w:eastAsia="Arial" w:cs="Arial"/>
          <w:szCs w:val="22"/>
        </w:rPr>
      </w:pPr>
    </w:p>
    <w:p w14:paraId="1327A14B" w14:textId="30DC99F0" w:rsidR="00FD6070" w:rsidRDefault="00BB35D1" w:rsidP="00101B65">
      <w:pPr>
        <w:rPr>
          <w:rFonts w:eastAsia="Arial" w:cs="Arial"/>
          <w:szCs w:val="22"/>
        </w:rPr>
      </w:pPr>
      <w:r>
        <w:rPr>
          <w:rFonts w:eastAsia="Arial" w:cs="Arial"/>
          <w:szCs w:val="22"/>
        </w:rPr>
        <w:t xml:space="preserve">La Secretaria Técnica responde que procederá a realizar las gestiones </w:t>
      </w:r>
      <w:r w:rsidR="00FD6070">
        <w:rPr>
          <w:rFonts w:eastAsia="Arial" w:cs="Arial"/>
          <w:szCs w:val="22"/>
        </w:rPr>
        <w:t xml:space="preserve">y quedarían atentos a la respuesta. </w:t>
      </w:r>
    </w:p>
    <w:p w14:paraId="1A0A467C" w14:textId="45C3965F" w:rsidR="00FD6070" w:rsidRDefault="00FD6070" w:rsidP="00101B65">
      <w:pPr>
        <w:rPr>
          <w:rFonts w:eastAsia="Arial" w:cs="Arial"/>
          <w:szCs w:val="22"/>
        </w:rPr>
      </w:pPr>
    </w:p>
    <w:p w14:paraId="7B6C9313" w14:textId="357F7DCF" w:rsidR="00A91EFA" w:rsidRDefault="00A91EFA" w:rsidP="00101B65">
      <w:pPr>
        <w:rPr>
          <w:rFonts w:eastAsia="Arial" w:cs="Arial"/>
          <w:szCs w:val="22"/>
        </w:rPr>
      </w:pPr>
      <w:r>
        <w:rPr>
          <w:rFonts w:eastAsia="Arial" w:cs="Arial"/>
          <w:szCs w:val="22"/>
        </w:rPr>
        <w:t xml:space="preserve">Acto seguido la Presidenta del Órgano de Gobierno solicita a la Secretaria Técnica, lea los acuerdos </w:t>
      </w:r>
      <w:r w:rsidR="00DB4BE9">
        <w:rPr>
          <w:rFonts w:eastAsia="Arial" w:cs="Arial"/>
          <w:szCs w:val="22"/>
        </w:rPr>
        <w:t>propuestos en la presente reunión, a lo que la Secretaria Técnica somete a aprobación el acuerdo número 17</w:t>
      </w:r>
      <w:r w:rsidR="00774896">
        <w:rPr>
          <w:rFonts w:eastAsia="Arial" w:cs="Arial"/>
          <w:szCs w:val="22"/>
        </w:rPr>
        <w:t xml:space="preserve">, al cual da lectura a la letra: </w:t>
      </w:r>
    </w:p>
    <w:p w14:paraId="333600EC" w14:textId="77777777" w:rsidR="00BB35D1" w:rsidRDefault="00BB35D1" w:rsidP="00101B65">
      <w:pPr>
        <w:rPr>
          <w:rFonts w:eastAsia="Arial" w:cs="Arial"/>
          <w:szCs w:val="22"/>
        </w:rPr>
      </w:pPr>
    </w:p>
    <w:p w14:paraId="386D461C" w14:textId="709AB0ED" w:rsidR="00BB35D1" w:rsidRPr="00BB35D1" w:rsidRDefault="00BB35D1" w:rsidP="00BB35D1">
      <w:pPr>
        <w:rPr>
          <w:i/>
          <w:iCs/>
          <w:color w:val="000000"/>
          <w:sz w:val="20"/>
          <w:szCs w:val="22"/>
        </w:rPr>
      </w:pPr>
      <w:r w:rsidRPr="00BB35D1">
        <w:rPr>
          <w:rFonts w:eastAsia="Arial" w:cs="Arial"/>
          <w:i/>
          <w:iCs/>
          <w:sz w:val="20"/>
          <w:szCs w:val="20"/>
        </w:rPr>
        <w:t>“</w:t>
      </w:r>
      <w:r w:rsidRPr="00BB35D1">
        <w:rPr>
          <w:i/>
          <w:iCs/>
          <w:color w:val="000000"/>
          <w:sz w:val="20"/>
          <w:szCs w:val="22"/>
        </w:rPr>
        <w:t xml:space="preserve">Se deja sin efectos el acuerdo número A.OG.2021.15, de fecha 20 de mayo de 2021, y se aprueban las adecuaciones presupuestales que propone la Secretaria Técnica para la utilización de los remanentes del capítulo 1000, en la forma expuesta, para utilizarlos particularmente, en el aumento de 6 horas a 8 horas, en 3 contratos de honorarios (julio a diciembre), 2 </w:t>
      </w:r>
      <w:r w:rsidR="004E1B51">
        <w:rPr>
          <w:i/>
          <w:iCs/>
          <w:color w:val="000000"/>
          <w:sz w:val="20"/>
          <w:szCs w:val="22"/>
        </w:rPr>
        <w:t>c</w:t>
      </w:r>
      <w:r w:rsidRPr="00BB35D1">
        <w:rPr>
          <w:i/>
          <w:iCs/>
          <w:color w:val="000000"/>
          <w:sz w:val="20"/>
          <w:szCs w:val="22"/>
        </w:rPr>
        <w:t xml:space="preserve">ontratos de honorarios nivel jefatura periodo (julio a diciembre), 1 </w:t>
      </w:r>
      <w:r w:rsidR="004E1B51">
        <w:rPr>
          <w:i/>
          <w:iCs/>
          <w:color w:val="000000"/>
          <w:sz w:val="20"/>
          <w:szCs w:val="22"/>
        </w:rPr>
        <w:t>c</w:t>
      </w:r>
      <w:r w:rsidRPr="00BB35D1">
        <w:rPr>
          <w:i/>
          <w:iCs/>
          <w:color w:val="000000"/>
          <w:sz w:val="20"/>
          <w:szCs w:val="22"/>
        </w:rPr>
        <w:t xml:space="preserve">ontrato de honorarios nivel auxiliar de 6 horas periodo (julio a diciembre) y para completar el recurso para la póliza de seguro de vida para empleados, conforme a la afectación y destino que se describe en el documento anexo. El contrato de honorario de nivel auxiliar de 6 horas quedaría supeditado al reintegro de los $67,000.08 que haga el Dr. Ibarra derivado del pago que se realizó.”  </w:t>
      </w:r>
    </w:p>
    <w:p w14:paraId="507BD6D0" w14:textId="5327627C" w:rsidR="00445D69" w:rsidRPr="009F2718" w:rsidRDefault="00445D69" w:rsidP="00101B65">
      <w:pPr>
        <w:rPr>
          <w:rFonts w:eastAsia="Arial" w:cs="Arial"/>
          <w:szCs w:val="22"/>
        </w:rPr>
      </w:pPr>
    </w:p>
    <w:p w14:paraId="6F6DBDA0" w14:textId="5E4A992E" w:rsidR="00774896" w:rsidRDefault="00774896" w:rsidP="00186BF3">
      <w:r>
        <w:t xml:space="preserve">Por lo que, la Presidenta del Órgano de Gobierno </w:t>
      </w:r>
      <w:r w:rsidR="00020FE9">
        <w:t xml:space="preserve">solicita a la Secretaria Técnica realice la votación del acuerdo mencionado, </w:t>
      </w:r>
      <w:r w:rsidR="00E83B5A">
        <w:t xml:space="preserve">la votación expresa de los cuatro integrantes presentes del Órgano de Gobierno, y el acuerdo </w:t>
      </w:r>
      <w:r w:rsidR="00E01E4C">
        <w:t xml:space="preserve">antes mencionado es aprobado. </w:t>
      </w:r>
    </w:p>
    <w:p w14:paraId="6EE367DA" w14:textId="251416D9" w:rsidR="00E01E4C" w:rsidRDefault="00E01E4C" w:rsidP="00186BF3"/>
    <w:p w14:paraId="17424D20" w14:textId="659574CD" w:rsidR="00111446" w:rsidRDefault="00111446" w:rsidP="00186BF3"/>
    <w:p w14:paraId="2E927175" w14:textId="54F739A7" w:rsidR="004D769C" w:rsidRDefault="00A95CEF" w:rsidP="00186BF3">
      <w:r>
        <w:t xml:space="preserve">La Secretaria Técnica solicita que el siguiente acuerdo </w:t>
      </w:r>
      <w:r w:rsidRPr="00A95CEF">
        <w:t>lo tengan por presentado y supeditado lo que se resuelva en la Secretaría General de Gobierno</w:t>
      </w:r>
      <w:r w:rsidR="005928C5">
        <w:t xml:space="preserve"> respecto a la publicación en el Periódico Oficial “El Estado de Jallisco”</w:t>
      </w:r>
      <w:r w:rsidRPr="00A95CEF">
        <w:t>.</w:t>
      </w:r>
      <w:r>
        <w:t xml:space="preserve"> L</w:t>
      </w:r>
      <w:r w:rsidR="001B0090">
        <w:t>as y l</w:t>
      </w:r>
      <w:r>
        <w:t xml:space="preserve">os integrantes presentes del Órgano de Gobierno se manifiestan a favor. </w:t>
      </w:r>
    </w:p>
    <w:p w14:paraId="482D7F73" w14:textId="3F0283C7" w:rsidR="005F05D6" w:rsidRDefault="001B0090" w:rsidP="001B0090">
      <w:pPr>
        <w:tabs>
          <w:tab w:val="left" w:pos="2473"/>
        </w:tabs>
      </w:pPr>
      <w:r>
        <w:tab/>
      </w:r>
    </w:p>
    <w:p w14:paraId="5E864B4C" w14:textId="41AB1287" w:rsidR="001B0090" w:rsidRDefault="001B0090" w:rsidP="00516AFE">
      <w:pPr>
        <w:tabs>
          <w:tab w:val="left" w:pos="2473"/>
        </w:tabs>
      </w:pPr>
    </w:p>
    <w:p w14:paraId="5AF2A493" w14:textId="29A08BF2" w:rsidR="0065585A" w:rsidRDefault="0065585A" w:rsidP="00516AFE">
      <w:pPr>
        <w:tabs>
          <w:tab w:val="left" w:pos="2473"/>
        </w:tabs>
      </w:pPr>
    </w:p>
    <w:p w14:paraId="0F259603" w14:textId="2FF8B56D" w:rsidR="0065585A" w:rsidRDefault="0065585A" w:rsidP="00516AFE">
      <w:pPr>
        <w:tabs>
          <w:tab w:val="left" w:pos="2473"/>
        </w:tabs>
      </w:pPr>
    </w:p>
    <w:p w14:paraId="53893E6C" w14:textId="532C8E40" w:rsidR="0065585A" w:rsidRDefault="0065585A" w:rsidP="00516AFE">
      <w:pPr>
        <w:tabs>
          <w:tab w:val="left" w:pos="2473"/>
        </w:tabs>
      </w:pPr>
    </w:p>
    <w:p w14:paraId="6F59FEFF" w14:textId="77777777" w:rsidR="0065585A" w:rsidRDefault="0065585A" w:rsidP="00516AFE">
      <w:pPr>
        <w:tabs>
          <w:tab w:val="left" w:pos="2473"/>
        </w:tabs>
      </w:pPr>
    </w:p>
    <w:p w14:paraId="0AA770BD" w14:textId="77777777" w:rsidR="00186BF3" w:rsidRPr="00CD0D2D" w:rsidRDefault="00186BF3" w:rsidP="00186BF3">
      <w:pPr>
        <w:pStyle w:val="Prrafodelista"/>
        <w:numPr>
          <w:ilvl w:val="0"/>
          <w:numId w:val="7"/>
        </w:numPr>
        <w:tabs>
          <w:tab w:val="left" w:pos="2610"/>
        </w:tabs>
        <w:jc w:val="both"/>
        <w:rPr>
          <w:rFonts w:eastAsia="Arial" w:cs="Arial"/>
          <w:b/>
          <w:bCs/>
          <w:color w:val="006078"/>
          <w:szCs w:val="22"/>
        </w:rPr>
      </w:pPr>
      <w:r w:rsidRPr="00CD0D2D">
        <w:rPr>
          <w:rFonts w:eastAsia="Arial" w:cs="Arial"/>
          <w:b/>
          <w:bCs/>
          <w:color w:val="006078"/>
          <w:szCs w:val="22"/>
        </w:rPr>
        <w:t>Acuerdos</w:t>
      </w:r>
    </w:p>
    <w:p w14:paraId="0AA770BE" w14:textId="77777777" w:rsidR="00186BF3" w:rsidRDefault="00186BF3" w:rsidP="00186BF3">
      <w:pPr>
        <w:pStyle w:val="Prrafodelista"/>
        <w:jc w:val="both"/>
        <w:rPr>
          <w:rFonts w:eastAsia="Arial" w:cs="Arial"/>
          <w:szCs w:val="22"/>
          <w:highlight w:val="white"/>
        </w:rPr>
      </w:pPr>
    </w:p>
    <w:p w14:paraId="43FC5935" w14:textId="7D7F84C4" w:rsidR="002C5C14" w:rsidRPr="00BF4187" w:rsidRDefault="00186BF3" w:rsidP="00186BF3">
      <w:r>
        <w:t>El Órgano de Gobierno</w:t>
      </w:r>
      <w:r w:rsidR="001B0090">
        <w:t>,</w:t>
      </w:r>
      <w:r>
        <w:t xml:space="preserve"> en su </w:t>
      </w:r>
      <w:r w:rsidR="008F5610">
        <w:t>Cuarta</w:t>
      </w:r>
      <w:r>
        <w:t xml:space="preserve"> Sesión </w:t>
      </w:r>
      <w:r w:rsidR="006C2793">
        <w:t>Extrao</w:t>
      </w:r>
      <w:r>
        <w:t>rdinaria de 202</w:t>
      </w:r>
      <w:r w:rsidR="003F1FAE">
        <w:t>1</w:t>
      </w:r>
      <w:r w:rsidR="001B0090">
        <w:t>,</w:t>
      </w:r>
      <w:r>
        <w:t xml:space="preserve"> dicta </w:t>
      </w:r>
      <w:r w:rsidR="006C2793">
        <w:t>el siguiente acuerdo</w:t>
      </w:r>
      <w:r>
        <w:t xml:space="preserve">: </w:t>
      </w:r>
    </w:p>
    <w:p w14:paraId="1D0FF079" w14:textId="77777777" w:rsidR="002C5C14" w:rsidRDefault="002C5C14" w:rsidP="00186BF3">
      <w:pPr>
        <w:rPr>
          <w:rFonts w:eastAsia="Arial" w:cs="Arial"/>
          <w:b/>
          <w:bCs/>
          <w:color w:val="006078"/>
          <w:szCs w:val="22"/>
          <w:lang w:val="es-ES"/>
        </w:rPr>
      </w:pPr>
    </w:p>
    <w:p w14:paraId="0AA770C1" w14:textId="26C33006" w:rsidR="00186BF3" w:rsidRPr="00B31CD7" w:rsidRDefault="00186BF3" w:rsidP="00186BF3">
      <w:pPr>
        <w:rPr>
          <w:rFonts w:eastAsia="Arial" w:cs="Arial"/>
          <w:b/>
          <w:bCs/>
          <w:color w:val="006078"/>
          <w:szCs w:val="22"/>
          <w:lang w:val="es-ES"/>
        </w:rPr>
      </w:pPr>
      <w:r w:rsidRPr="000E3C6B">
        <w:rPr>
          <w:rFonts w:eastAsia="Arial" w:cs="Arial"/>
          <w:b/>
          <w:bCs/>
          <w:color w:val="006078"/>
          <w:szCs w:val="22"/>
          <w:lang w:val="es-ES"/>
        </w:rPr>
        <w:t>A.OG.202</w:t>
      </w:r>
      <w:r w:rsidR="003F1FAE">
        <w:rPr>
          <w:rFonts w:eastAsia="Arial" w:cs="Arial"/>
          <w:b/>
          <w:bCs/>
          <w:color w:val="006078"/>
          <w:szCs w:val="22"/>
          <w:lang w:val="es-ES"/>
        </w:rPr>
        <w:t>1.</w:t>
      </w:r>
      <w:r w:rsidR="00027232">
        <w:rPr>
          <w:rFonts w:eastAsia="Arial" w:cs="Arial"/>
          <w:b/>
          <w:bCs/>
          <w:color w:val="006078"/>
          <w:szCs w:val="22"/>
          <w:lang w:val="es-ES"/>
        </w:rPr>
        <w:t>1</w:t>
      </w:r>
      <w:r w:rsidR="008F5610">
        <w:rPr>
          <w:rFonts w:eastAsia="Arial" w:cs="Arial"/>
          <w:b/>
          <w:bCs/>
          <w:color w:val="006078"/>
          <w:szCs w:val="22"/>
          <w:lang w:val="es-ES"/>
        </w:rPr>
        <w:t>6</w:t>
      </w:r>
    </w:p>
    <w:p w14:paraId="0399B2AC" w14:textId="7982750C" w:rsidR="00364ACA" w:rsidRDefault="00364ACA" w:rsidP="00364ACA">
      <w:pPr>
        <w:rPr>
          <w:color w:val="000000"/>
        </w:rPr>
      </w:pPr>
      <w:r w:rsidRPr="00364ACA">
        <w:rPr>
          <w:color w:val="000000"/>
        </w:rPr>
        <w:t>Se deja sin efectos el acuerdo número A.OG.2021.8, de fecha 8 de marzo de 2021, y se aprueba la propuesta que hace el Comité de Participación Social respecto a la redirección y nuevo destino de los recursos asignados a dicho Comité, en el Presupuesto de Egresos del Gobierno del Estado para el ejercicio presupuestal 2021, en la partida 4157 Transferencias internas otorgadas a entidades paraestatales no empresariales y no financieras para inversiones financieras y otras previsiones, los que serán destinados para su operación de acuerdo al desglose de gastos presentados en esta sesión por la Secretaria Técnica a este Órgano de Gobierno y que se anexar</w:t>
      </w:r>
      <w:r w:rsidR="003960B0">
        <w:rPr>
          <w:color w:val="000000"/>
        </w:rPr>
        <w:t>á</w:t>
      </w:r>
      <w:r w:rsidRPr="00364ACA">
        <w:rPr>
          <w:color w:val="000000"/>
        </w:rPr>
        <w:t xml:space="preserve">n al acta de la sesión. </w:t>
      </w:r>
    </w:p>
    <w:p w14:paraId="479A1466" w14:textId="77777777" w:rsidR="006B58D2" w:rsidRPr="00364ACA" w:rsidRDefault="006B58D2" w:rsidP="00364ACA">
      <w:pPr>
        <w:rPr>
          <w:color w:val="000000"/>
        </w:rPr>
      </w:pPr>
    </w:p>
    <w:p w14:paraId="3A682E3A" w14:textId="144FF574" w:rsidR="00364ACA" w:rsidRDefault="008761A7" w:rsidP="00364ACA">
      <w:pPr>
        <w:rPr>
          <w:color w:val="000000"/>
        </w:rPr>
      </w:pPr>
      <w:r w:rsidRPr="008761A7">
        <w:rPr>
          <w:color w:val="000000"/>
        </w:rPr>
        <w:t>En lo que se refiere al monto de $ 718,092.20, de la partida 3331 “Servicios de consultoría administrativa e informática”, se destinará a cubrir, de los meses de junio a diciembre del 2021, para cada uno de los integrantes del Comité de Participación Social, la cantidad de  $20,516.92 en términos brutos, que se incrementará al monto mensual que reciben actualmente por concepto de honorarios para complementar su contraprestación pecuniaria mensual, conforme lo dictaminó el Comité Técnico de Transparencia y Valoración Salarial, en su sesión del 19 de abril de 2018, haciendo un total mensual para cada uno, en términos brutos de $88,435.00, más IVA menos la retención del Impuesto Sobre la Renta, cantidad que habían estado recibiendo durante los ejercicios fiscales 2018, 2019 y 2020.</w:t>
      </w:r>
      <w:r w:rsidR="00364ACA" w:rsidRPr="00364ACA">
        <w:rPr>
          <w:color w:val="000000"/>
        </w:rPr>
        <w:t xml:space="preserve"> </w:t>
      </w:r>
    </w:p>
    <w:p w14:paraId="05EC33F9" w14:textId="77777777" w:rsidR="006B58D2" w:rsidRPr="00364ACA" w:rsidRDefault="006B58D2" w:rsidP="00364ACA">
      <w:pPr>
        <w:rPr>
          <w:color w:val="000000"/>
        </w:rPr>
      </w:pPr>
    </w:p>
    <w:p w14:paraId="49C23452" w14:textId="51927A73" w:rsidR="00364ACA" w:rsidRDefault="00364ACA" w:rsidP="00364ACA">
      <w:pPr>
        <w:rPr>
          <w:color w:val="000000"/>
        </w:rPr>
      </w:pPr>
      <w:r w:rsidRPr="00364ACA">
        <w:rPr>
          <w:color w:val="000000"/>
        </w:rPr>
        <w:t>Este complemento de pago se realizará una vez que se modifiquen las cláusulas relativas de cada uno de los contratos de prestación de servicios profesionales que tienen celebrados con la Secretaría Ejecutiva, modificándose el acuerdo A.OG.2021.2 de este año en el cual se habían establecido los términos del contrato y actualizándolos de acuerdo con lo aquí determinado. En dichas cláusulas deberá quedar establecido que los integrantes del Comité de Participación Social no se reservan acción o derecho que hacer valer en contra de la Secretaría Ejecutiva respecto a los meses anteriores al mes de junio de 2021.</w:t>
      </w:r>
    </w:p>
    <w:p w14:paraId="7B7060F2" w14:textId="77777777" w:rsidR="006B58D2" w:rsidRPr="00364ACA" w:rsidRDefault="006B58D2" w:rsidP="00364ACA">
      <w:pPr>
        <w:rPr>
          <w:color w:val="000000"/>
        </w:rPr>
      </w:pPr>
    </w:p>
    <w:p w14:paraId="3A5E120B" w14:textId="21441595" w:rsidR="00364ACA" w:rsidRDefault="00364ACA" w:rsidP="00364ACA">
      <w:pPr>
        <w:rPr>
          <w:color w:val="000000"/>
        </w:rPr>
      </w:pPr>
      <w:r w:rsidRPr="00364ACA">
        <w:rPr>
          <w:color w:val="000000"/>
        </w:rPr>
        <w:t xml:space="preserve">Con relación a las erogaciones de las partidas 2941 “Refacciones y accesorios menores para equipo de cómputo y telecomunicaciones”, 3171 “Servicios de acceso de internet, redes y procesamiento de información”, 3391 “Servicios profesionales, científicos y técnicos integrales”, 3921 “Otros impuestos y derechos”, 5151 “Equipo de cómputo y de tecnología de la información”,  5211 “Equipos y aparatos audiovisuales”  y  5231 “Cámaras fotográficas y de video”, deberán llevarse a cabo las adquisiciones  por el área competente de la Secretaría Ejecutiva del Sistema Estatal Anticorrupción de Jalisco de conformidad con los ordenamientos legales que le resultan aplicables para sus adquisiciones y contrataciones, previa solicitud de requisición e instrucción de pago que por escrito realice la Presidencia del Comité de Participación Social, en la forma y plazos que establezca la normativa interna de la Secretaría Ejecutiva. </w:t>
      </w:r>
    </w:p>
    <w:p w14:paraId="4BFCBDBC" w14:textId="77777777" w:rsidR="006B58D2" w:rsidRPr="00364ACA" w:rsidRDefault="006B58D2" w:rsidP="00364ACA">
      <w:pPr>
        <w:rPr>
          <w:color w:val="000000"/>
        </w:rPr>
      </w:pPr>
    </w:p>
    <w:p w14:paraId="45E70B2F" w14:textId="3A07AF83" w:rsidR="00364ACA" w:rsidRDefault="00364ACA" w:rsidP="00364ACA">
      <w:pPr>
        <w:rPr>
          <w:color w:val="000000"/>
        </w:rPr>
      </w:pPr>
      <w:r w:rsidRPr="00364ACA">
        <w:rPr>
          <w:color w:val="000000"/>
        </w:rPr>
        <w:t xml:space="preserve">En todos los casos, y </w:t>
      </w:r>
      <w:r w:rsidR="00DF6D61" w:rsidRPr="00364ACA">
        <w:rPr>
          <w:color w:val="000000"/>
        </w:rPr>
        <w:t>de acuerdo con</w:t>
      </w:r>
      <w:r w:rsidRPr="00364ACA">
        <w:rPr>
          <w:color w:val="000000"/>
        </w:rPr>
        <w:t xml:space="preserve"> lo estipulado en el artículo transitorio décimo del Decreto 28287/LXII/20 expedido por el Congreso del Estado y publicado en el Periódico Oficial “El Estado de Jalisco”, con fecha de 28 de diciembre de 2020, la Presidenta del </w:t>
      </w:r>
      <w:r w:rsidRPr="00364ACA">
        <w:rPr>
          <w:color w:val="000000"/>
        </w:rPr>
        <w:lastRenderedPageBreak/>
        <w:t xml:space="preserve">Comité de Participación Social, deberá firmar las instrucciones de pago de los recursos aquí aprobados.  </w:t>
      </w:r>
    </w:p>
    <w:p w14:paraId="53E502BD" w14:textId="77777777" w:rsidR="006B58D2" w:rsidRPr="00364ACA" w:rsidRDefault="006B58D2" w:rsidP="00364ACA">
      <w:pPr>
        <w:rPr>
          <w:color w:val="000000"/>
        </w:rPr>
      </w:pPr>
    </w:p>
    <w:p w14:paraId="519568FA" w14:textId="101BB5EF" w:rsidR="00D9005C" w:rsidRDefault="00364ACA" w:rsidP="00364ACA">
      <w:pPr>
        <w:rPr>
          <w:color w:val="000000"/>
        </w:rPr>
      </w:pPr>
      <w:r w:rsidRPr="00364ACA">
        <w:rPr>
          <w:color w:val="000000"/>
        </w:rPr>
        <w:t>Al haber sido considerado el Comité de Participación Social para efectos de transparencia como Unidad Responsable número 830 para el ejercicio de los citados recursos, le corresponderá al Comité de Participación Social realizar las actividades que den cumplimiento al Programa Presupuestario 827, “Comité de Participación Social del Sistema Estatal Anticorrupción de Jalisco”, y a las metas asentadas en la “Matriz de Indicadores para Resultados”, medidas conforme a los indicadores determinados en ese instrumento; lo anterior, incluye la responsabilidad de reportarlas a la Secretaría de la Hacienda Pública en los términos que esa Secretaría señale para tal efecto, y mantener informada a la Secretaría Ejecutiva del Sistema Estatal Anticorrupción de Jalisco sobre este suministro de información, como se ha venido haciendo.</w:t>
      </w:r>
    </w:p>
    <w:p w14:paraId="121F406F" w14:textId="53F7950D" w:rsidR="00364ACA" w:rsidRDefault="00364ACA" w:rsidP="00364ACA">
      <w:pPr>
        <w:rPr>
          <w:color w:val="000000"/>
        </w:rPr>
      </w:pPr>
    </w:p>
    <w:p w14:paraId="5C1DEC70" w14:textId="77777777" w:rsidR="00364ACA" w:rsidRDefault="00364ACA" w:rsidP="00364ACA">
      <w:pPr>
        <w:rPr>
          <w:rFonts w:eastAsia="Arial" w:cs="Arial"/>
          <w:szCs w:val="22"/>
          <w:lang w:val="es-ES"/>
        </w:rPr>
      </w:pPr>
    </w:p>
    <w:p w14:paraId="5A072E93" w14:textId="256C06B8" w:rsidR="00364ACA" w:rsidRPr="00B31CD7" w:rsidRDefault="00364ACA" w:rsidP="00364ACA">
      <w:pPr>
        <w:rPr>
          <w:rFonts w:eastAsia="Arial" w:cs="Arial"/>
          <w:b/>
          <w:bCs/>
          <w:color w:val="006078"/>
          <w:szCs w:val="22"/>
          <w:lang w:val="es-ES"/>
        </w:rPr>
      </w:pPr>
      <w:r w:rsidRPr="000E3C6B">
        <w:rPr>
          <w:rFonts w:eastAsia="Arial" w:cs="Arial"/>
          <w:b/>
          <w:bCs/>
          <w:color w:val="006078"/>
          <w:szCs w:val="22"/>
          <w:lang w:val="es-ES"/>
        </w:rPr>
        <w:t>A.OG.202</w:t>
      </w:r>
      <w:r>
        <w:rPr>
          <w:rFonts w:eastAsia="Arial" w:cs="Arial"/>
          <w:b/>
          <w:bCs/>
          <w:color w:val="006078"/>
          <w:szCs w:val="22"/>
          <w:lang w:val="es-ES"/>
        </w:rPr>
        <w:t>1.1</w:t>
      </w:r>
      <w:r w:rsidR="005765B0">
        <w:rPr>
          <w:rFonts w:eastAsia="Arial" w:cs="Arial"/>
          <w:b/>
          <w:bCs/>
          <w:color w:val="006078"/>
          <w:szCs w:val="22"/>
          <w:lang w:val="es-ES"/>
        </w:rPr>
        <w:t>7</w:t>
      </w:r>
    </w:p>
    <w:p w14:paraId="695ED248" w14:textId="58615920" w:rsidR="00095299" w:rsidRDefault="002A4F75" w:rsidP="00186BF3">
      <w:pPr>
        <w:rPr>
          <w:color w:val="000000"/>
        </w:rPr>
      </w:pPr>
      <w:r w:rsidRPr="002A4F75">
        <w:rPr>
          <w:color w:val="000000"/>
        </w:rPr>
        <w:t xml:space="preserve">Se deja sin efectos el acuerdo número A.OG.2021.15, de fecha 20 de mayo de 2021, y se aprueban las adecuaciones presupuestales que propone la Secretaria Técnica para la utilización de los remanentes del capítulo 1000, en la forma expuesta, para utilizarlos particularmente, en el aumento de </w:t>
      </w:r>
      <w:r w:rsidR="00100169">
        <w:rPr>
          <w:color w:val="000000"/>
        </w:rPr>
        <w:t>seis</w:t>
      </w:r>
      <w:r w:rsidRPr="002A4F75">
        <w:rPr>
          <w:color w:val="000000"/>
        </w:rPr>
        <w:t xml:space="preserve"> horas a </w:t>
      </w:r>
      <w:r w:rsidR="00100169">
        <w:rPr>
          <w:color w:val="000000"/>
        </w:rPr>
        <w:t>ocho</w:t>
      </w:r>
      <w:r w:rsidRPr="002A4F75">
        <w:rPr>
          <w:color w:val="000000"/>
        </w:rPr>
        <w:t xml:space="preserve"> horas, en </w:t>
      </w:r>
      <w:r w:rsidR="00100169">
        <w:rPr>
          <w:color w:val="000000"/>
        </w:rPr>
        <w:t>tres</w:t>
      </w:r>
      <w:r w:rsidRPr="002A4F75">
        <w:rPr>
          <w:color w:val="000000"/>
        </w:rPr>
        <w:t xml:space="preserve"> contratos de honorarios (julio a diciembre), </w:t>
      </w:r>
      <w:r w:rsidR="00100169">
        <w:rPr>
          <w:color w:val="000000"/>
        </w:rPr>
        <w:t>dos</w:t>
      </w:r>
      <w:r w:rsidRPr="002A4F75">
        <w:rPr>
          <w:color w:val="000000"/>
        </w:rPr>
        <w:t xml:space="preserve"> </w:t>
      </w:r>
      <w:r w:rsidR="00735B46">
        <w:rPr>
          <w:color w:val="000000"/>
        </w:rPr>
        <w:t>c</w:t>
      </w:r>
      <w:r w:rsidRPr="002A4F75">
        <w:rPr>
          <w:color w:val="000000"/>
        </w:rPr>
        <w:t xml:space="preserve">ontratos de honorarios nivel jefatura periodo (julio a diciembre), </w:t>
      </w:r>
      <w:r w:rsidR="00100169">
        <w:rPr>
          <w:color w:val="000000"/>
        </w:rPr>
        <w:t>un</w:t>
      </w:r>
      <w:r w:rsidRPr="002A4F75">
        <w:rPr>
          <w:color w:val="000000"/>
        </w:rPr>
        <w:t xml:space="preserve"> </w:t>
      </w:r>
      <w:r w:rsidR="00735B46">
        <w:rPr>
          <w:color w:val="000000"/>
        </w:rPr>
        <w:t>c</w:t>
      </w:r>
      <w:r w:rsidRPr="002A4F75">
        <w:rPr>
          <w:color w:val="000000"/>
        </w:rPr>
        <w:t xml:space="preserve">ontrato de honorarios nivel auxiliar de </w:t>
      </w:r>
      <w:r w:rsidR="00100169">
        <w:rPr>
          <w:color w:val="000000"/>
        </w:rPr>
        <w:t>seis</w:t>
      </w:r>
      <w:r w:rsidRPr="002A4F75">
        <w:rPr>
          <w:color w:val="000000"/>
        </w:rPr>
        <w:t xml:space="preserve"> horas periodo (julio a diciembre) y para completar el recurso para la póliza de seguro de vida para empleados, conforme a la afectación y destino que se describe en el documento anexo. El contrato de honorario</w:t>
      </w:r>
      <w:r w:rsidR="00735B46">
        <w:rPr>
          <w:color w:val="000000"/>
        </w:rPr>
        <w:t>s</w:t>
      </w:r>
      <w:r w:rsidRPr="002A4F75">
        <w:rPr>
          <w:color w:val="000000"/>
        </w:rPr>
        <w:t xml:space="preserve"> de nivel auxiliar de </w:t>
      </w:r>
      <w:r w:rsidR="00B06174">
        <w:rPr>
          <w:color w:val="000000"/>
        </w:rPr>
        <w:t>seis</w:t>
      </w:r>
      <w:r w:rsidRPr="002A4F75">
        <w:rPr>
          <w:color w:val="000000"/>
        </w:rPr>
        <w:t xml:space="preserve"> horas quedaría supeditado al reintegro de los $67,000.08 que haga el Dr. Ibarra derivado del pago que se realizó.  </w:t>
      </w:r>
    </w:p>
    <w:p w14:paraId="584452F0" w14:textId="502E9EFF" w:rsidR="002A4F75" w:rsidRDefault="002A4F75" w:rsidP="00186BF3">
      <w:pPr>
        <w:rPr>
          <w:color w:val="000000"/>
        </w:rPr>
      </w:pPr>
    </w:p>
    <w:p w14:paraId="19C5557C" w14:textId="7844A41D" w:rsidR="002A4F75" w:rsidRDefault="002A4F75" w:rsidP="002A4F75">
      <w:pPr>
        <w:rPr>
          <w:rFonts w:eastAsia="Arial" w:cs="Arial"/>
          <w:b/>
          <w:bCs/>
          <w:color w:val="006078"/>
          <w:szCs w:val="22"/>
          <w:lang w:val="es-ES"/>
        </w:rPr>
      </w:pPr>
      <w:r w:rsidRPr="000E3C6B">
        <w:rPr>
          <w:rFonts w:eastAsia="Arial" w:cs="Arial"/>
          <w:b/>
          <w:bCs/>
          <w:color w:val="006078"/>
          <w:szCs w:val="22"/>
          <w:lang w:val="es-ES"/>
        </w:rPr>
        <w:t>A.OG.202</w:t>
      </w:r>
      <w:r>
        <w:rPr>
          <w:rFonts w:eastAsia="Arial" w:cs="Arial"/>
          <w:b/>
          <w:bCs/>
          <w:color w:val="006078"/>
          <w:szCs w:val="22"/>
          <w:lang w:val="es-ES"/>
        </w:rPr>
        <w:t>1.18</w:t>
      </w:r>
    </w:p>
    <w:p w14:paraId="0D611D68" w14:textId="7134A0EC" w:rsidR="003F266C" w:rsidRPr="003F266C" w:rsidRDefault="003F266C" w:rsidP="003F266C">
      <w:pPr>
        <w:rPr>
          <w:color w:val="000000"/>
        </w:rPr>
      </w:pPr>
      <w:r w:rsidRPr="003F266C">
        <w:rPr>
          <w:color w:val="000000"/>
        </w:rPr>
        <w:t>Se aprueban las adecuaciones presupuestales que propone la Secretaria Técnica de la Secretaría Ejecutiva, para quedar de la siguiente manera: partidas de origen 3921</w:t>
      </w:r>
      <w:r w:rsidR="00735B46">
        <w:rPr>
          <w:color w:val="000000"/>
        </w:rPr>
        <w:t xml:space="preserve"> </w:t>
      </w:r>
      <w:r w:rsidRPr="003F266C">
        <w:rPr>
          <w:color w:val="000000"/>
        </w:rPr>
        <w:t xml:space="preserve">Otros impuestos y derechos y 3111 Energía eléctrica para crear y para dar suficiencia a la partida 2151 Material impreso e información digital (publicaciones en el POE y otras). </w:t>
      </w:r>
    </w:p>
    <w:p w14:paraId="2796865D" w14:textId="7CB9ACB5" w:rsidR="002A4F75" w:rsidRDefault="003F266C" w:rsidP="003F266C">
      <w:pPr>
        <w:rPr>
          <w:rFonts w:eastAsia="Arial" w:cs="Arial"/>
          <w:szCs w:val="22"/>
          <w:lang w:val="es-ES"/>
        </w:rPr>
      </w:pPr>
      <w:r w:rsidRPr="003F266C">
        <w:rPr>
          <w:color w:val="000000"/>
        </w:rPr>
        <w:t>Se tiene por presentado y supeditado a lo que se resuelva en la Secretaría General de Gobierno. Y se considera se comunique vía correo electrónico los resultados de dicha gestión.</w:t>
      </w:r>
    </w:p>
    <w:p w14:paraId="0AC58CAB" w14:textId="4B9154FB" w:rsidR="00D764DE" w:rsidRDefault="00D764DE" w:rsidP="00FB78B7">
      <w:pPr>
        <w:spacing w:after="160" w:line="259" w:lineRule="auto"/>
        <w:jc w:val="left"/>
        <w:rPr>
          <w:rFonts w:eastAsia="Arial" w:cs="Arial"/>
          <w:szCs w:val="22"/>
          <w:lang w:val="es-ES"/>
        </w:rPr>
      </w:pPr>
    </w:p>
    <w:p w14:paraId="2175EE83" w14:textId="444BDC73" w:rsidR="007C16A0" w:rsidRDefault="007C16A0" w:rsidP="00FB78B7">
      <w:pPr>
        <w:spacing w:after="160" w:line="259" w:lineRule="auto"/>
        <w:jc w:val="left"/>
        <w:rPr>
          <w:rFonts w:eastAsia="Arial" w:cs="Arial"/>
          <w:szCs w:val="22"/>
          <w:lang w:val="es-ES"/>
        </w:rPr>
      </w:pPr>
    </w:p>
    <w:p w14:paraId="2D54FED8" w14:textId="30C180DB" w:rsidR="007C16A0" w:rsidRDefault="007C16A0" w:rsidP="00FB78B7">
      <w:pPr>
        <w:spacing w:after="160" w:line="259" w:lineRule="auto"/>
        <w:jc w:val="left"/>
        <w:rPr>
          <w:rFonts w:eastAsia="Arial" w:cs="Arial"/>
          <w:szCs w:val="22"/>
          <w:lang w:val="es-ES"/>
        </w:rPr>
      </w:pPr>
    </w:p>
    <w:p w14:paraId="0A7929FA" w14:textId="654C1C2F" w:rsidR="007C16A0" w:rsidRDefault="007C16A0" w:rsidP="00FB78B7">
      <w:pPr>
        <w:spacing w:after="160" w:line="259" w:lineRule="auto"/>
        <w:jc w:val="left"/>
        <w:rPr>
          <w:rFonts w:eastAsia="Arial" w:cs="Arial"/>
          <w:szCs w:val="22"/>
          <w:lang w:val="es-ES"/>
        </w:rPr>
      </w:pPr>
    </w:p>
    <w:p w14:paraId="33E2120A" w14:textId="02DAD0BE" w:rsidR="007C16A0" w:rsidRDefault="007C16A0" w:rsidP="00FB78B7">
      <w:pPr>
        <w:spacing w:after="160" w:line="259" w:lineRule="auto"/>
        <w:jc w:val="left"/>
        <w:rPr>
          <w:rFonts w:eastAsia="Arial" w:cs="Arial"/>
          <w:szCs w:val="22"/>
          <w:lang w:val="es-ES"/>
        </w:rPr>
      </w:pPr>
    </w:p>
    <w:p w14:paraId="1F86CAF6" w14:textId="11251338" w:rsidR="007C16A0" w:rsidRDefault="007C16A0" w:rsidP="00FB78B7">
      <w:pPr>
        <w:spacing w:after="160" w:line="259" w:lineRule="auto"/>
        <w:jc w:val="left"/>
        <w:rPr>
          <w:rFonts w:eastAsia="Arial" w:cs="Arial"/>
          <w:szCs w:val="22"/>
          <w:lang w:val="es-ES"/>
        </w:rPr>
      </w:pPr>
    </w:p>
    <w:p w14:paraId="565EF946" w14:textId="148DD989" w:rsidR="007C16A0" w:rsidRDefault="007C16A0" w:rsidP="00FB78B7">
      <w:pPr>
        <w:spacing w:after="160" w:line="259" w:lineRule="auto"/>
        <w:jc w:val="left"/>
        <w:rPr>
          <w:rFonts w:eastAsia="Arial" w:cs="Arial"/>
          <w:szCs w:val="22"/>
          <w:lang w:val="es-ES"/>
        </w:rPr>
      </w:pPr>
    </w:p>
    <w:p w14:paraId="20DF0DDA" w14:textId="77777777" w:rsidR="007C16A0" w:rsidRDefault="007C16A0" w:rsidP="00FB78B7">
      <w:pPr>
        <w:spacing w:after="160" w:line="259" w:lineRule="auto"/>
        <w:jc w:val="left"/>
        <w:rPr>
          <w:rFonts w:eastAsia="Arial" w:cs="Arial"/>
          <w:szCs w:val="22"/>
          <w:lang w:val="es-ES"/>
        </w:rPr>
      </w:pPr>
    </w:p>
    <w:p w14:paraId="47D9F9D7" w14:textId="77777777" w:rsidR="006B58D2" w:rsidRDefault="006B58D2" w:rsidP="00FB78B7">
      <w:pPr>
        <w:spacing w:after="160" w:line="259" w:lineRule="auto"/>
        <w:jc w:val="left"/>
        <w:rPr>
          <w:rFonts w:eastAsia="Arial" w:cs="Arial"/>
          <w:szCs w:val="22"/>
          <w:lang w:val="es-ES"/>
        </w:rPr>
      </w:pPr>
    </w:p>
    <w:p w14:paraId="0AA770D7" w14:textId="77777777" w:rsidR="00186BF3" w:rsidRPr="00CD0D2D" w:rsidRDefault="00186BF3" w:rsidP="00186BF3">
      <w:pPr>
        <w:pStyle w:val="Prrafodelista"/>
        <w:numPr>
          <w:ilvl w:val="0"/>
          <w:numId w:val="7"/>
        </w:numPr>
        <w:rPr>
          <w:rFonts w:eastAsia="Arial" w:cs="Arial"/>
          <w:b/>
          <w:bCs/>
          <w:color w:val="006078"/>
          <w:szCs w:val="22"/>
        </w:rPr>
      </w:pPr>
      <w:r w:rsidRPr="00CD0D2D">
        <w:rPr>
          <w:rFonts w:eastAsia="Arial" w:cs="Arial"/>
          <w:b/>
          <w:bCs/>
          <w:color w:val="006078"/>
          <w:szCs w:val="22"/>
        </w:rPr>
        <w:lastRenderedPageBreak/>
        <w:t>Clausura de la sesión</w:t>
      </w:r>
    </w:p>
    <w:p w14:paraId="0AA770D8" w14:textId="77777777" w:rsidR="00186BF3" w:rsidRPr="004D0ED2" w:rsidRDefault="00186BF3" w:rsidP="00186BF3">
      <w:pPr>
        <w:pStyle w:val="Prrafodelista"/>
        <w:ind w:left="720"/>
        <w:rPr>
          <w:rFonts w:eastAsia="Arial" w:cs="Arial"/>
          <w:b/>
          <w:bCs/>
          <w:color w:val="006078"/>
          <w:szCs w:val="22"/>
        </w:rPr>
      </w:pPr>
    </w:p>
    <w:p w14:paraId="0AA770D9" w14:textId="28DB4ABE" w:rsidR="00186BF3" w:rsidRPr="001B4D60" w:rsidRDefault="00186BF3" w:rsidP="00186BF3">
      <w:pPr>
        <w:rPr>
          <w:szCs w:val="22"/>
        </w:rPr>
      </w:pPr>
      <w:r w:rsidRPr="002C5C14">
        <w:rPr>
          <w:szCs w:val="22"/>
        </w:rPr>
        <w:t xml:space="preserve">Se da por clausurada la </w:t>
      </w:r>
      <w:r w:rsidR="003C2328">
        <w:rPr>
          <w:szCs w:val="22"/>
        </w:rPr>
        <w:t>Cuarta Sesión Extraordinaria</w:t>
      </w:r>
      <w:r w:rsidRPr="002C5C14">
        <w:rPr>
          <w:szCs w:val="22"/>
        </w:rPr>
        <w:t xml:space="preserve"> </w:t>
      </w:r>
      <w:r w:rsidRPr="00AC686A">
        <w:rPr>
          <w:szCs w:val="22"/>
        </w:rPr>
        <w:t xml:space="preserve">a las </w:t>
      </w:r>
      <w:r w:rsidR="00A03256" w:rsidRPr="00AC686A">
        <w:rPr>
          <w:rFonts w:cs="Arial"/>
          <w:szCs w:val="22"/>
        </w:rPr>
        <w:t>1</w:t>
      </w:r>
      <w:r w:rsidR="00AC686A" w:rsidRPr="00AC686A">
        <w:rPr>
          <w:rFonts w:cs="Arial"/>
          <w:szCs w:val="22"/>
        </w:rPr>
        <w:t>7</w:t>
      </w:r>
      <w:r w:rsidR="00A03256" w:rsidRPr="00AC686A">
        <w:rPr>
          <w:rFonts w:cs="Arial"/>
          <w:szCs w:val="22"/>
        </w:rPr>
        <w:t>:</w:t>
      </w:r>
      <w:r w:rsidR="00AC686A" w:rsidRPr="00AC686A">
        <w:rPr>
          <w:rFonts w:cs="Arial"/>
          <w:szCs w:val="22"/>
        </w:rPr>
        <w:t>39</w:t>
      </w:r>
      <w:r w:rsidR="00A03256" w:rsidRPr="00AC686A">
        <w:rPr>
          <w:rFonts w:cs="Arial"/>
          <w:szCs w:val="22"/>
        </w:rPr>
        <w:t xml:space="preserve"> </w:t>
      </w:r>
      <w:r w:rsidR="006A071D">
        <w:rPr>
          <w:rFonts w:cs="Arial"/>
          <w:szCs w:val="22"/>
        </w:rPr>
        <w:t xml:space="preserve">diecisiete </w:t>
      </w:r>
      <w:r w:rsidR="00A03256" w:rsidRPr="00AC686A">
        <w:rPr>
          <w:rFonts w:cs="Arial"/>
          <w:szCs w:val="22"/>
        </w:rPr>
        <w:t>horas</w:t>
      </w:r>
      <w:r w:rsidR="006A071D">
        <w:rPr>
          <w:rFonts w:cs="Arial"/>
          <w:szCs w:val="22"/>
        </w:rPr>
        <w:t xml:space="preserve"> con treinta y nueve minutos</w:t>
      </w:r>
      <w:r w:rsidRPr="00AC686A">
        <w:rPr>
          <w:szCs w:val="22"/>
        </w:rPr>
        <w:t xml:space="preserve"> del</w:t>
      </w:r>
      <w:r w:rsidRPr="002C5C14">
        <w:rPr>
          <w:szCs w:val="22"/>
        </w:rPr>
        <w:t xml:space="preserve"> </w:t>
      </w:r>
      <w:r w:rsidR="009F2718">
        <w:rPr>
          <w:szCs w:val="22"/>
        </w:rPr>
        <w:t>2</w:t>
      </w:r>
      <w:r w:rsidR="006928F2">
        <w:rPr>
          <w:szCs w:val="22"/>
        </w:rPr>
        <w:t>8</w:t>
      </w:r>
      <w:r w:rsidRPr="002C5C14">
        <w:rPr>
          <w:szCs w:val="22"/>
        </w:rPr>
        <w:t xml:space="preserve"> de </w:t>
      </w:r>
      <w:r w:rsidR="006928F2">
        <w:rPr>
          <w:szCs w:val="22"/>
        </w:rPr>
        <w:t>junio</w:t>
      </w:r>
      <w:r w:rsidRPr="002C5C14">
        <w:rPr>
          <w:szCs w:val="22"/>
        </w:rPr>
        <w:t xml:space="preserve"> de 202</w:t>
      </w:r>
      <w:r w:rsidR="0078192B" w:rsidRPr="002C5C14">
        <w:rPr>
          <w:szCs w:val="22"/>
        </w:rPr>
        <w:t>1</w:t>
      </w:r>
      <w:r w:rsidR="000018BF">
        <w:rPr>
          <w:szCs w:val="22"/>
        </w:rPr>
        <w:t>.</w:t>
      </w:r>
    </w:p>
    <w:p w14:paraId="0AA770DA" w14:textId="77777777" w:rsidR="00186BF3" w:rsidRDefault="00186BF3" w:rsidP="00186BF3">
      <w:pPr>
        <w:rPr>
          <w:rFonts w:eastAsia="Arial" w:cs="Arial"/>
          <w:b/>
          <w:bCs/>
          <w:color w:val="006078"/>
          <w:szCs w:val="22"/>
          <w:lang w:val="es-ES"/>
        </w:rPr>
      </w:pPr>
    </w:p>
    <w:tbl>
      <w:tblPr>
        <w:tblStyle w:val="Tabladelista3-nfasis6"/>
        <w:tblW w:w="0" w:type="auto"/>
        <w:tblLook w:val="04A0" w:firstRow="1" w:lastRow="0" w:firstColumn="1" w:lastColumn="0" w:noHBand="0" w:noVBand="1"/>
      </w:tblPr>
      <w:tblGrid>
        <w:gridCol w:w="4414"/>
        <w:gridCol w:w="4414"/>
      </w:tblGrid>
      <w:tr w:rsidR="00396EA2" w14:paraId="34F2E3DC" w14:textId="77777777" w:rsidTr="00600E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14" w:type="dxa"/>
            <w:shd w:val="clear" w:color="auto" w:fill="006078"/>
          </w:tcPr>
          <w:p w14:paraId="1065EAA4" w14:textId="77777777" w:rsidR="00396EA2" w:rsidRPr="00097218" w:rsidRDefault="00396EA2" w:rsidP="00600EAB">
            <w:pPr>
              <w:jc w:val="center"/>
              <w:rPr>
                <w:rFonts w:eastAsia="Arial" w:cs="Arial"/>
                <w:szCs w:val="22"/>
                <w:lang w:val="es-ES"/>
              </w:rPr>
            </w:pPr>
            <w:r w:rsidRPr="00097218">
              <w:rPr>
                <w:rFonts w:eastAsia="Arial" w:cs="Arial"/>
                <w:szCs w:val="22"/>
                <w:lang w:val="es-ES"/>
              </w:rPr>
              <w:t>Nombre</w:t>
            </w:r>
          </w:p>
        </w:tc>
        <w:tc>
          <w:tcPr>
            <w:tcW w:w="4414" w:type="dxa"/>
            <w:shd w:val="clear" w:color="auto" w:fill="006078"/>
          </w:tcPr>
          <w:p w14:paraId="30E74FF3" w14:textId="77777777" w:rsidR="00396EA2" w:rsidRPr="00097218" w:rsidRDefault="00396EA2" w:rsidP="00600EAB">
            <w:pPr>
              <w:jc w:val="center"/>
              <w:cnfStyle w:val="100000000000" w:firstRow="1" w:lastRow="0" w:firstColumn="0" w:lastColumn="0" w:oddVBand="0" w:evenVBand="0" w:oddHBand="0" w:evenHBand="0" w:firstRowFirstColumn="0" w:firstRowLastColumn="0" w:lastRowFirstColumn="0" w:lastRowLastColumn="0"/>
              <w:rPr>
                <w:rFonts w:eastAsia="Arial" w:cs="Arial"/>
                <w:szCs w:val="22"/>
                <w:lang w:val="es-ES"/>
              </w:rPr>
            </w:pPr>
            <w:r w:rsidRPr="00097218">
              <w:rPr>
                <w:rFonts w:eastAsia="Arial" w:cs="Arial"/>
                <w:szCs w:val="22"/>
                <w:lang w:val="es-ES"/>
              </w:rPr>
              <w:t>Firma</w:t>
            </w:r>
          </w:p>
        </w:tc>
      </w:tr>
      <w:tr w:rsidR="00396EA2" w14:paraId="7BE116C0" w14:textId="77777777" w:rsidTr="00600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651C4CCE" w14:textId="77777777" w:rsidR="00396EA2" w:rsidRPr="00097218" w:rsidRDefault="00396EA2" w:rsidP="00600EAB">
            <w:pPr>
              <w:jc w:val="center"/>
              <w:rPr>
                <w:rFonts w:eastAsia="Arial" w:cs="Arial"/>
                <w:b w:val="0"/>
                <w:bCs w:val="0"/>
                <w:sz w:val="20"/>
                <w:szCs w:val="20"/>
              </w:rPr>
            </w:pPr>
          </w:p>
          <w:p w14:paraId="09BB6B88" w14:textId="77777777" w:rsidR="00396EA2" w:rsidRPr="00097218" w:rsidRDefault="00396EA2" w:rsidP="00600EAB">
            <w:pPr>
              <w:jc w:val="center"/>
              <w:rPr>
                <w:rFonts w:eastAsia="Arial" w:cs="Arial"/>
                <w:sz w:val="20"/>
                <w:szCs w:val="20"/>
              </w:rPr>
            </w:pPr>
            <w:r>
              <w:rPr>
                <w:rFonts w:eastAsia="Arial" w:cs="Arial"/>
                <w:sz w:val="20"/>
                <w:szCs w:val="20"/>
              </w:rPr>
              <w:t>Annel A. Vázquez Anderson</w:t>
            </w:r>
          </w:p>
          <w:p w14:paraId="7618FB12" w14:textId="77777777" w:rsidR="00396EA2" w:rsidRDefault="00396EA2" w:rsidP="00600EAB">
            <w:pPr>
              <w:jc w:val="center"/>
              <w:rPr>
                <w:rFonts w:eastAsia="Arial" w:cs="Arial"/>
                <w:sz w:val="20"/>
                <w:szCs w:val="20"/>
              </w:rPr>
            </w:pPr>
            <w:r w:rsidRPr="00097218">
              <w:rPr>
                <w:rFonts w:eastAsia="Arial" w:cs="Arial"/>
                <w:b w:val="0"/>
                <w:bCs w:val="0"/>
                <w:sz w:val="20"/>
                <w:szCs w:val="20"/>
              </w:rPr>
              <w:t>Presidenta del Órgano de Gobierno</w:t>
            </w:r>
            <w:r>
              <w:rPr>
                <w:rFonts w:eastAsia="Arial" w:cs="Arial"/>
                <w:b w:val="0"/>
                <w:bCs w:val="0"/>
                <w:sz w:val="20"/>
                <w:szCs w:val="20"/>
              </w:rPr>
              <w:t xml:space="preserve"> de la Secretaría Ejecutiva del Sistema Estatal Anticorrupción de Jalisco</w:t>
            </w:r>
          </w:p>
          <w:p w14:paraId="3764EA5C" w14:textId="77777777" w:rsidR="00396EA2" w:rsidRPr="00097218" w:rsidRDefault="00396EA2" w:rsidP="00600EAB">
            <w:pPr>
              <w:jc w:val="center"/>
              <w:rPr>
                <w:rFonts w:eastAsia="Arial" w:cs="Arial"/>
                <w:b w:val="0"/>
                <w:bCs w:val="0"/>
                <w:sz w:val="20"/>
                <w:szCs w:val="20"/>
                <w:lang w:val="es-ES"/>
              </w:rPr>
            </w:pPr>
          </w:p>
        </w:tc>
        <w:tc>
          <w:tcPr>
            <w:tcW w:w="4414" w:type="dxa"/>
          </w:tcPr>
          <w:p w14:paraId="357F98F9" w14:textId="77777777" w:rsidR="00396EA2" w:rsidRDefault="00396EA2" w:rsidP="00600EAB">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7B1C6238" w14:textId="77777777" w:rsidR="00396EA2" w:rsidRDefault="00396EA2" w:rsidP="00600EAB">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F0EF6A" w14:textId="77777777" w:rsidR="00396EA2" w:rsidRDefault="00396EA2" w:rsidP="00600EAB">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581D6CBB" w14:textId="77777777" w:rsidR="00396EA2" w:rsidRDefault="00396EA2" w:rsidP="00600EAB">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396EA2" w14:paraId="7439A1BD" w14:textId="77777777" w:rsidTr="00600EAB">
        <w:tc>
          <w:tcPr>
            <w:cnfStyle w:val="001000000000" w:firstRow="0" w:lastRow="0" w:firstColumn="1" w:lastColumn="0" w:oddVBand="0" w:evenVBand="0" w:oddHBand="0" w:evenHBand="0" w:firstRowFirstColumn="0" w:firstRowLastColumn="0" w:lastRowFirstColumn="0" w:lastRowLastColumn="0"/>
            <w:tcW w:w="4414" w:type="dxa"/>
          </w:tcPr>
          <w:p w14:paraId="0532B545" w14:textId="77777777" w:rsidR="00396EA2" w:rsidRPr="00097218" w:rsidRDefault="00396EA2" w:rsidP="00600EAB">
            <w:pPr>
              <w:jc w:val="center"/>
              <w:rPr>
                <w:rFonts w:eastAsia="Arial" w:cs="Arial"/>
                <w:b w:val="0"/>
                <w:bCs w:val="0"/>
                <w:sz w:val="20"/>
                <w:szCs w:val="20"/>
                <w:lang w:val="es-ES"/>
              </w:rPr>
            </w:pPr>
          </w:p>
          <w:p w14:paraId="0560D2BD" w14:textId="77777777" w:rsidR="00396EA2" w:rsidRPr="00097218" w:rsidRDefault="00396EA2" w:rsidP="00600EAB">
            <w:pPr>
              <w:jc w:val="center"/>
              <w:rPr>
                <w:rFonts w:eastAsia="Arial" w:cs="Arial"/>
                <w:sz w:val="20"/>
                <w:szCs w:val="20"/>
                <w:lang w:val="es-ES"/>
              </w:rPr>
            </w:pPr>
            <w:r w:rsidRPr="00097218">
              <w:rPr>
                <w:rFonts w:eastAsia="Arial" w:cs="Arial"/>
                <w:sz w:val="20"/>
                <w:szCs w:val="20"/>
                <w:lang w:val="es-ES"/>
              </w:rPr>
              <w:t>Jorge Alejandro Ortiz Ramírez</w:t>
            </w:r>
          </w:p>
          <w:p w14:paraId="6E8158C0" w14:textId="77777777" w:rsidR="00396EA2" w:rsidRPr="00097218" w:rsidRDefault="00396EA2" w:rsidP="00600EAB">
            <w:pPr>
              <w:jc w:val="center"/>
              <w:rPr>
                <w:rFonts w:eastAsia="Arial" w:cs="Arial"/>
                <w:b w:val="0"/>
                <w:bCs w:val="0"/>
                <w:sz w:val="20"/>
                <w:szCs w:val="20"/>
                <w:lang w:val="es-ES"/>
              </w:rPr>
            </w:pPr>
            <w:r w:rsidRPr="00097218">
              <w:rPr>
                <w:rFonts w:eastAsia="Arial" w:cs="Arial"/>
                <w:b w:val="0"/>
                <w:bCs w:val="0"/>
                <w:sz w:val="20"/>
                <w:szCs w:val="20"/>
                <w:lang w:val="es-ES"/>
              </w:rPr>
              <w:t>Auditor Superior del Estado de Jalisco</w:t>
            </w:r>
          </w:p>
        </w:tc>
        <w:tc>
          <w:tcPr>
            <w:tcW w:w="4414" w:type="dxa"/>
          </w:tcPr>
          <w:p w14:paraId="7336B183" w14:textId="77777777" w:rsidR="00396EA2" w:rsidRDefault="00396EA2" w:rsidP="00600EAB">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1444E0DC" w14:textId="77777777" w:rsidR="00396EA2" w:rsidRDefault="00396EA2" w:rsidP="00600EAB">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31730B8C" w14:textId="77777777" w:rsidR="00396EA2" w:rsidRDefault="00396EA2" w:rsidP="00600EAB">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258ED978" w14:textId="77777777" w:rsidR="00396EA2" w:rsidRDefault="00396EA2" w:rsidP="00600EAB">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396EA2" w14:paraId="60A4522D" w14:textId="77777777" w:rsidTr="00600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61FEC4FF" w14:textId="77777777" w:rsidR="00396EA2" w:rsidRPr="00097218" w:rsidRDefault="00396EA2" w:rsidP="00600EAB">
            <w:pPr>
              <w:jc w:val="center"/>
              <w:rPr>
                <w:rFonts w:eastAsia="Arial" w:cs="Arial"/>
                <w:b w:val="0"/>
                <w:bCs w:val="0"/>
                <w:sz w:val="20"/>
                <w:szCs w:val="20"/>
                <w:lang w:val="es-ES"/>
              </w:rPr>
            </w:pPr>
          </w:p>
          <w:p w14:paraId="05D855DD" w14:textId="77777777" w:rsidR="00396EA2" w:rsidRPr="00097218" w:rsidRDefault="00396EA2" w:rsidP="00600EAB">
            <w:pPr>
              <w:jc w:val="center"/>
              <w:rPr>
                <w:rFonts w:eastAsia="Arial" w:cs="Arial"/>
                <w:sz w:val="20"/>
                <w:szCs w:val="20"/>
                <w:lang w:val="es-ES"/>
              </w:rPr>
            </w:pPr>
            <w:r w:rsidRPr="00097218">
              <w:rPr>
                <w:rFonts w:eastAsia="Arial" w:cs="Arial"/>
                <w:sz w:val="20"/>
                <w:szCs w:val="20"/>
                <w:lang w:val="es-ES"/>
              </w:rPr>
              <w:t>Gerardo Ignacio de la Cruz Tovar</w:t>
            </w:r>
          </w:p>
          <w:p w14:paraId="5762AFFD" w14:textId="77777777" w:rsidR="00396EA2" w:rsidRPr="00097218" w:rsidRDefault="00396EA2" w:rsidP="00600EAB">
            <w:pPr>
              <w:jc w:val="center"/>
              <w:rPr>
                <w:rFonts w:eastAsia="Arial" w:cs="Arial"/>
                <w:sz w:val="20"/>
                <w:szCs w:val="20"/>
                <w:lang w:val="es-ES"/>
              </w:rPr>
            </w:pPr>
            <w:r w:rsidRPr="00097218">
              <w:rPr>
                <w:rFonts w:eastAsia="Arial" w:cs="Arial"/>
                <w:b w:val="0"/>
                <w:bCs w:val="0"/>
                <w:sz w:val="20"/>
                <w:szCs w:val="20"/>
                <w:lang w:val="es-ES"/>
              </w:rPr>
              <w:t>Fiscal Especializado</w:t>
            </w:r>
          </w:p>
          <w:p w14:paraId="0006594D" w14:textId="77777777" w:rsidR="00396EA2" w:rsidRPr="00097218" w:rsidRDefault="00396EA2" w:rsidP="00600EAB">
            <w:pPr>
              <w:jc w:val="center"/>
              <w:rPr>
                <w:rFonts w:eastAsia="Arial" w:cs="Arial"/>
                <w:b w:val="0"/>
                <w:bCs w:val="0"/>
                <w:sz w:val="20"/>
                <w:szCs w:val="20"/>
                <w:lang w:val="es-ES"/>
              </w:rPr>
            </w:pPr>
            <w:r>
              <w:rPr>
                <w:rFonts w:eastAsia="Arial" w:cs="Arial"/>
                <w:b w:val="0"/>
                <w:bCs w:val="0"/>
                <w:sz w:val="20"/>
                <w:szCs w:val="20"/>
                <w:lang w:val="es-ES"/>
              </w:rPr>
              <w:t>e</w:t>
            </w:r>
            <w:r w:rsidRPr="00097218">
              <w:rPr>
                <w:rFonts w:eastAsia="Arial" w:cs="Arial"/>
                <w:b w:val="0"/>
                <w:bCs w:val="0"/>
                <w:sz w:val="20"/>
                <w:szCs w:val="20"/>
                <w:lang w:val="es-ES"/>
              </w:rPr>
              <w:t xml:space="preserve">n </w:t>
            </w:r>
            <w:r w:rsidRPr="00B910E7">
              <w:rPr>
                <w:rFonts w:eastAsia="Arial" w:cs="Arial"/>
                <w:b w:val="0"/>
                <w:bCs w:val="0"/>
                <w:sz w:val="20"/>
                <w:szCs w:val="20"/>
                <w:lang w:val="es-ES"/>
              </w:rPr>
              <w:t>Combat</w:t>
            </w:r>
            <w:r w:rsidRPr="00B910E7">
              <w:rPr>
                <w:rFonts w:eastAsia="Arial" w:cs="Arial"/>
                <w:sz w:val="20"/>
                <w:szCs w:val="20"/>
                <w:lang w:val="es-ES"/>
              </w:rPr>
              <w:t>e</w:t>
            </w:r>
            <w:r w:rsidRPr="00097218">
              <w:rPr>
                <w:rFonts w:eastAsia="Arial" w:cs="Arial"/>
                <w:sz w:val="20"/>
                <w:szCs w:val="20"/>
                <w:lang w:val="es-ES"/>
              </w:rPr>
              <w:t xml:space="preserve"> </w:t>
            </w:r>
            <w:r w:rsidRPr="00097218">
              <w:rPr>
                <w:rFonts w:eastAsia="Arial" w:cs="Arial"/>
                <w:b w:val="0"/>
                <w:bCs w:val="0"/>
                <w:sz w:val="20"/>
                <w:szCs w:val="20"/>
                <w:lang w:val="es-ES"/>
              </w:rPr>
              <w:t>a la Corrupción</w:t>
            </w:r>
          </w:p>
        </w:tc>
        <w:tc>
          <w:tcPr>
            <w:tcW w:w="4414" w:type="dxa"/>
          </w:tcPr>
          <w:p w14:paraId="0E9C9107" w14:textId="77777777" w:rsidR="00396EA2" w:rsidRDefault="00396EA2" w:rsidP="00600EAB">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277479E9" w14:textId="77777777" w:rsidR="00396EA2" w:rsidRDefault="00396EA2" w:rsidP="00600EAB">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3A75A1E7" w14:textId="77777777" w:rsidR="00396EA2" w:rsidRDefault="00396EA2" w:rsidP="00600EAB">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DD0DC68" w14:textId="77777777" w:rsidR="00396EA2" w:rsidRDefault="00396EA2" w:rsidP="00600EAB">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396EA2" w14:paraId="6DFBD6E8" w14:textId="77777777" w:rsidTr="00600EAB">
        <w:tc>
          <w:tcPr>
            <w:cnfStyle w:val="001000000000" w:firstRow="0" w:lastRow="0" w:firstColumn="1" w:lastColumn="0" w:oddVBand="0" w:evenVBand="0" w:oddHBand="0" w:evenHBand="0" w:firstRowFirstColumn="0" w:firstRowLastColumn="0" w:lastRowFirstColumn="0" w:lastRowLastColumn="0"/>
            <w:tcW w:w="4414" w:type="dxa"/>
          </w:tcPr>
          <w:p w14:paraId="3A00255A" w14:textId="77777777" w:rsidR="00396EA2" w:rsidRDefault="00396EA2" w:rsidP="00600EAB">
            <w:pPr>
              <w:jc w:val="center"/>
              <w:rPr>
                <w:rFonts w:eastAsia="Arial" w:cs="Arial"/>
                <w:b w:val="0"/>
                <w:bCs w:val="0"/>
                <w:sz w:val="20"/>
                <w:szCs w:val="18"/>
                <w:lang w:val="es-ES"/>
              </w:rPr>
            </w:pPr>
          </w:p>
          <w:p w14:paraId="32A5CDE8" w14:textId="77777777" w:rsidR="00396EA2" w:rsidRPr="008748F3" w:rsidRDefault="00396EA2" w:rsidP="00600EAB">
            <w:pPr>
              <w:jc w:val="center"/>
              <w:rPr>
                <w:rFonts w:eastAsia="Arial" w:cs="Arial"/>
                <w:sz w:val="20"/>
                <w:szCs w:val="18"/>
                <w:lang w:val="es-ES"/>
              </w:rPr>
            </w:pPr>
            <w:r w:rsidRPr="008748F3">
              <w:rPr>
                <w:rFonts w:eastAsia="Arial" w:cs="Arial"/>
                <w:sz w:val="20"/>
                <w:szCs w:val="18"/>
                <w:lang w:val="es-ES"/>
              </w:rPr>
              <w:t>Cynthia Patricia Cantero Pacheco</w:t>
            </w:r>
          </w:p>
          <w:p w14:paraId="1DD8F973" w14:textId="77777777" w:rsidR="00396EA2" w:rsidRPr="008748F3" w:rsidRDefault="00396EA2" w:rsidP="00600EAB">
            <w:pPr>
              <w:jc w:val="center"/>
              <w:rPr>
                <w:rFonts w:eastAsia="Arial" w:cs="Arial"/>
                <w:sz w:val="20"/>
                <w:szCs w:val="18"/>
                <w:lang w:val="es-ES"/>
              </w:rPr>
            </w:pPr>
            <w:r w:rsidRPr="008748F3">
              <w:rPr>
                <w:rFonts w:eastAsia="Arial" w:cs="Arial"/>
                <w:b w:val="0"/>
                <w:bCs w:val="0"/>
                <w:sz w:val="20"/>
                <w:szCs w:val="18"/>
                <w:lang w:val="es-ES"/>
              </w:rPr>
              <w:t>Presidenta del Instituto de Transparencia, Información Pública y Protección de Datos Personales del Estado de Jalisco (ITEI)</w:t>
            </w:r>
          </w:p>
          <w:p w14:paraId="27E68526" w14:textId="77777777" w:rsidR="00396EA2" w:rsidRPr="008748F3" w:rsidRDefault="00396EA2" w:rsidP="00600EAB">
            <w:pPr>
              <w:jc w:val="center"/>
              <w:rPr>
                <w:rFonts w:eastAsia="Arial" w:cs="Arial"/>
                <w:b w:val="0"/>
                <w:bCs w:val="0"/>
                <w:sz w:val="20"/>
                <w:szCs w:val="18"/>
                <w:lang w:val="es-ES"/>
              </w:rPr>
            </w:pPr>
          </w:p>
        </w:tc>
        <w:tc>
          <w:tcPr>
            <w:tcW w:w="4414" w:type="dxa"/>
          </w:tcPr>
          <w:p w14:paraId="518ECA83" w14:textId="77777777" w:rsidR="00396EA2" w:rsidRDefault="00396EA2" w:rsidP="00600EAB">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396EA2" w14:paraId="506F11B7" w14:textId="77777777" w:rsidTr="00600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3AA19F65" w14:textId="77777777" w:rsidR="00396EA2" w:rsidRPr="00097218" w:rsidRDefault="00396EA2" w:rsidP="00600EAB">
            <w:pPr>
              <w:jc w:val="center"/>
              <w:rPr>
                <w:rFonts w:eastAsia="Arial" w:cs="Arial"/>
                <w:b w:val="0"/>
                <w:bCs w:val="0"/>
                <w:sz w:val="20"/>
                <w:szCs w:val="20"/>
                <w:lang w:val="es-ES"/>
              </w:rPr>
            </w:pPr>
          </w:p>
          <w:p w14:paraId="656CC154" w14:textId="77777777" w:rsidR="00396EA2" w:rsidRPr="00097218" w:rsidRDefault="00396EA2" w:rsidP="00600EAB">
            <w:pPr>
              <w:jc w:val="center"/>
              <w:rPr>
                <w:rFonts w:eastAsia="Arial" w:cs="Arial"/>
                <w:sz w:val="20"/>
                <w:szCs w:val="20"/>
                <w:lang w:val="es-ES"/>
              </w:rPr>
            </w:pPr>
            <w:r w:rsidRPr="00097218">
              <w:rPr>
                <w:rFonts w:eastAsia="Arial" w:cs="Arial"/>
                <w:sz w:val="20"/>
                <w:szCs w:val="20"/>
                <w:lang w:val="es-ES"/>
              </w:rPr>
              <w:t>Haimé Figueroa Neri</w:t>
            </w:r>
          </w:p>
          <w:p w14:paraId="184192FA" w14:textId="77777777" w:rsidR="00396EA2" w:rsidRPr="00097218" w:rsidRDefault="00396EA2" w:rsidP="00600EAB">
            <w:pPr>
              <w:jc w:val="center"/>
              <w:rPr>
                <w:rFonts w:eastAsia="Arial" w:cs="Arial"/>
                <w:sz w:val="20"/>
                <w:szCs w:val="20"/>
                <w:lang w:val="es-ES"/>
              </w:rPr>
            </w:pPr>
            <w:r w:rsidRPr="00097218">
              <w:rPr>
                <w:rFonts w:eastAsia="Arial" w:cs="Arial"/>
                <w:b w:val="0"/>
                <w:bCs w:val="0"/>
                <w:sz w:val="20"/>
                <w:szCs w:val="20"/>
                <w:lang w:val="es-ES"/>
              </w:rPr>
              <w:t>Secretaria Técnica de la Secretaría Ejecutiva del Sistema Estatal Anticorrupción de Jalisco</w:t>
            </w:r>
          </w:p>
          <w:p w14:paraId="26B04408" w14:textId="77777777" w:rsidR="00396EA2" w:rsidRPr="00097218" w:rsidRDefault="00396EA2" w:rsidP="00600EAB">
            <w:pPr>
              <w:jc w:val="center"/>
              <w:rPr>
                <w:rFonts w:eastAsia="Arial" w:cs="Arial"/>
                <w:b w:val="0"/>
                <w:bCs w:val="0"/>
                <w:sz w:val="20"/>
                <w:szCs w:val="20"/>
                <w:lang w:val="es-ES"/>
              </w:rPr>
            </w:pPr>
          </w:p>
        </w:tc>
        <w:tc>
          <w:tcPr>
            <w:tcW w:w="4414" w:type="dxa"/>
          </w:tcPr>
          <w:p w14:paraId="532EBE1F" w14:textId="77777777" w:rsidR="00396EA2" w:rsidRDefault="00396EA2" w:rsidP="00600EAB">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3409596" w14:textId="77777777" w:rsidR="00396EA2" w:rsidRDefault="00396EA2" w:rsidP="00600EAB">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1FB76BAB" w14:textId="77777777" w:rsidR="00396EA2" w:rsidRDefault="00396EA2" w:rsidP="00600EAB">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5AAA403C" w14:textId="77777777" w:rsidR="00396EA2" w:rsidRDefault="00396EA2" w:rsidP="00600EAB">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bl>
    <w:p w14:paraId="0AA7711A" w14:textId="77777777" w:rsidR="00186BF3" w:rsidRDefault="00186BF3" w:rsidP="00186BF3">
      <w:pPr>
        <w:tabs>
          <w:tab w:val="left" w:pos="2610"/>
        </w:tabs>
        <w:rPr>
          <w:rFonts w:eastAsia="Arial" w:cs="Arial"/>
          <w:szCs w:val="22"/>
          <w:lang w:val="es-ES"/>
        </w:rPr>
      </w:pPr>
    </w:p>
    <w:p w14:paraId="0AA7711B" w14:textId="60FA63FB" w:rsidR="00186BF3" w:rsidRDefault="00186BF3" w:rsidP="00186BF3">
      <w:pPr>
        <w:rPr>
          <w:sz w:val="20"/>
          <w:szCs w:val="20"/>
        </w:rPr>
      </w:pPr>
      <w:r>
        <w:rPr>
          <w:sz w:val="20"/>
          <w:szCs w:val="20"/>
        </w:rPr>
        <w:t>Última hoja del Acta de la</w:t>
      </w:r>
      <w:r w:rsidR="00551538">
        <w:rPr>
          <w:sz w:val="20"/>
          <w:szCs w:val="20"/>
        </w:rPr>
        <w:t xml:space="preserve"> </w:t>
      </w:r>
      <w:r w:rsidR="006928F2">
        <w:rPr>
          <w:sz w:val="20"/>
          <w:szCs w:val="20"/>
        </w:rPr>
        <w:t>Cuarta</w:t>
      </w:r>
      <w:r w:rsidR="00B46970">
        <w:rPr>
          <w:sz w:val="20"/>
          <w:szCs w:val="20"/>
        </w:rPr>
        <w:t xml:space="preserve"> Sesión Extraordinaria</w:t>
      </w:r>
      <w:r>
        <w:rPr>
          <w:sz w:val="20"/>
          <w:szCs w:val="20"/>
        </w:rPr>
        <w:t xml:space="preserve"> del Órgano de Gobierno de la Secretaría Ejecutiva del Sistema Estatal Anticorrupción de Jalisco, celebrada el</w:t>
      </w:r>
      <w:r w:rsidR="00A95FC4">
        <w:rPr>
          <w:sz w:val="20"/>
          <w:szCs w:val="20"/>
        </w:rPr>
        <w:t xml:space="preserve"> </w:t>
      </w:r>
      <w:r w:rsidR="00396EA2">
        <w:rPr>
          <w:sz w:val="20"/>
          <w:szCs w:val="20"/>
        </w:rPr>
        <w:t>2</w:t>
      </w:r>
      <w:r w:rsidR="006928F2">
        <w:rPr>
          <w:sz w:val="20"/>
          <w:szCs w:val="20"/>
        </w:rPr>
        <w:t>8</w:t>
      </w:r>
      <w:r>
        <w:rPr>
          <w:sz w:val="20"/>
          <w:szCs w:val="20"/>
        </w:rPr>
        <w:t xml:space="preserve"> </w:t>
      </w:r>
      <w:r w:rsidR="007B1804">
        <w:rPr>
          <w:sz w:val="20"/>
          <w:szCs w:val="20"/>
        </w:rPr>
        <w:t xml:space="preserve">veintiocho </w:t>
      </w:r>
      <w:r>
        <w:rPr>
          <w:sz w:val="20"/>
          <w:szCs w:val="20"/>
        </w:rPr>
        <w:t xml:space="preserve">de </w:t>
      </w:r>
      <w:r w:rsidR="006928F2">
        <w:rPr>
          <w:sz w:val="20"/>
          <w:szCs w:val="20"/>
        </w:rPr>
        <w:t>junio</w:t>
      </w:r>
      <w:r>
        <w:rPr>
          <w:sz w:val="20"/>
          <w:szCs w:val="20"/>
        </w:rPr>
        <w:t xml:space="preserve"> del 202</w:t>
      </w:r>
      <w:r w:rsidR="00551538">
        <w:rPr>
          <w:sz w:val="20"/>
          <w:szCs w:val="20"/>
        </w:rPr>
        <w:t>1</w:t>
      </w:r>
      <w:r w:rsidR="007B1804">
        <w:rPr>
          <w:sz w:val="20"/>
          <w:szCs w:val="20"/>
        </w:rPr>
        <w:t xml:space="preserve"> dos mil veintiuno</w:t>
      </w:r>
      <w:r>
        <w:rPr>
          <w:sz w:val="20"/>
          <w:szCs w:val="20"/>
        </w:rPr>
        <w:t>.</w:t>
      </w:r>
    </w:p>
    <w:p w14:paraId="0AA7711C" w14:textId="77777777" w:rsidR="00186BF3" w:rsidRDefault="00186BF3" w:rsidP="00186BF3">
      <w:pPr>
        <w:tabs>
          <w:tab w:val="left" w:pos="2610"/>
        </w:tabs>
        <w:rPr>
          <w:rFonts w:eastAsia="Arial" w:cs="Arial"/>
          <w:szCs w:val="22"/>
          <w:lang w:val="es-ES"/>
        </w:rPr>
      </w:pPr>
    </w:p>
    <w:bookmarkEnd w:id="0"/>
    <w:p w14:paraId="0AA7711D" w14:textId="77777777" w:rsidR="00186BF3" w:rsidRPr="00CD0D2D" w:rsidRDefault="00186BF3" w:rsidP="00186BF3">
      <w:pPr>
        <w:tabs>
          <w:tab w:val="left" w:pos="2610"/>
        </w:tabs>
        <w:rPr>
          <w:rFonts w:eastAsia="Arial" w:cs="Arial"/>
          <w:szCs w:val="22"/>
          <w:lang w:val="es-ES"/>
        </w:rPr>
      </w:pPr>
    </w:p>
    <w:p w14:paraId="0AA7711E" w14:textId="77777777" w:rsidR="00FC26AE" w:rsidRDefault="00FC26AE"/>
    <w:sectPr w:rsidR="00FC26AE" w:rsidSect="00F92E59">
      <w:headerReference w:type="default" r:id="rId8"/>
      <w:footerReference w:type="even" r:id="rId9"/>
      <w:footerReference w:type="default" r:id="rId10"/>
      <w:headerReference w:type="first" r:id="rId11"/>
      <w:footerReference w:type="first" r:id="rId12"/>
      <w:pgSz w:w="12240" w:h="15840"/>
      <w:pgMar w:top="1081" w:right="1701" w:bottom="1417"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8A091" w14:textId="77777777" w:rsidR="00F146D3" w:rsidRDefault="00F146D3" w:rsidP="00186BF3">
      <w:r>
        <w:separator/>
      </w:r>
    </w:p>
  </w:endnote>
  <w:endnote w:type="continuationSeparator" w:id="0">
    <w:p w14:paraId="7C18BA42" w14:textId="77777777" w:rsidR="00F146D3" w:rsidRDefault="00F146D3" w:rsidP="00186BF3">
      <w:r>
        <w:continuationSeparator/>
      </w:r>
    </w:p>
  </w:endnote>
  <w:endnote w:type="continuationNotice" w:id="1">
    <w:p w14:paraId="50180786" w14:textId="77777777" w:rsidR="00F146D3" w:rsidRDefault="00F146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ukta Malar Medium">
    <w:altName w:val="Vijaya"/>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7" w14:textId="77777777" w:rsidR="00B36806" w:rsidRDefault="00B36806">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AA77128" w14:textId="77777777" w:rsidR="00B36806" w:rsidRDefault="00B36806">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6078"/>
        <w:sz w:val="16"/>
        <w:szCs w:val="16"/>
      </w:rPr>
      <w:id w:val="1763575271"/>
      <w:docPartObj>
        <w:docPartGallery w:val="Page Numbers (Bottom of Page)"/>
        <w:docPartUnique/>
      </w:docPartObj>
    </w:sdtPr>
    <w:sdtEndPr/>
    <w:sdtContent>
      <w:sdt>
        <w:sdtPr>
          <w:rPr>
            <w:color w:val="006078"/>
            <w:sz w:val="16"/>
            <w:szCs w:val="16"/>
          </w:rPr>
          <w:id w:val="1728636285"/>
          <w:docPartObj>
            <w:docPartGallery w:val="Page Numbers (Top of Page)"/>
            <w:docPartUnique/>
          </w:docPartObj>
        </w:sdtPr>
        <w:sdtEndPr/>
        <w:sdtContent>
          <w:p w14:paraId="0AA77129" w14:textId="42B91D47" w:rsidR="00B36806" w:rsidRPr="002F376F" w:rsidRDefault="00B36806">
            <w:pPr>
              <w:pStyle w:val="Piedepgina"/>
              <w:jc w:val="center"/>
              <w:rPr>
                <w:color w:val="006078"/>
                <w:sz w:val="16"/>
                <w:szCs w:val="16"/>
              </w:rPr>
            </w:pPr>
            <w:r>
              <w:rPr>
                <w:noProof/>
                <w:color w:val="5B9BD5"/>
                <w:sz w:val="21"/>
                <w:szCs w:val="21"/>
                <w:lang w:val="es-ES"/>
              </w:rPr>
              <w:drawing>
                <wp:anchor distT="0" distB="0" distL="114300" distR="114300" simplePos="0" relativeHeight="251658752" behindDoc="1" locked="0" layoutInCell="1" allowOverlap="1" wp14:anchorId="0AA77136" wp14:editId="0AA77137">
                  <wp:simplePos x="0" y="0"/>
                  <wp:positionH relativeFrom="margin">
                    <wp:align>right</wp:align>
                  </wp:positionH>
                  <wp:positionV relativeFrom="paragraph">
                    <wp:posOffset>-349788</wp:posOffset>
                  </wp:positionV>
                  <wp:extent cx="5478780" cy="45085"/>
                  <wp:effectExtent l="0" t="0" r="762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8780" cy="45085"/>
                          </a:xfrm>
                          <a:prstGeom prst="rect">
                            <a:avLst/>
                          </a:prstGeom>
                          <a:ln/>
                        </pic:spPr>
                      </pic:pic>
                    </a:graphicData>
                  </a:graphic>
                  <wp14:sizeRelH relativeFrom="margin">
                    <wp14:pctWidth>0</wp14:pctWidth>
                  </wp14:sizeRelH>
                  <wp14:sizeRelV relativeFrom="margin">
                    <wp14:pctHeight>0</wp14:pctHeight>
                  </wp14:sizeRelV>
                </wp:anchor>
              </w:drawing>
            </w: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Pr>
                <w:b/>
                <w:bCs/>
                <w:noProof/>
                <w:color w:val="538135" w:themeColor="accent6" w:themeShade="BF"/>
                <w:sz w:val="16"/>
                <w:szCs w:val="16"/>
              </w:rPr>
              <w:t>14</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Pr>
                <w:b/>
                <w:bCs/>
                <w:noProof/>
                <w:color w:val="538135" w:themeColor="accent6" w:themeShade="BF"/>
                <w:sz w:val="16"/>
                <w:szCs w:val="16"/>
              </w:rPr>
              <w:t>14</w:t>
            </w:r>
            <w:r w:rsidRPr="002F376F">
              <w:rPr>
                <w:b/>
                <w:bCs/>
                <w:color w:val="538135" w:themeColor="accent6" w:themeShade="BF"/>
                <w:sz w:val="16"/>
                <w:szCs w:val="16"/>
              </w:rPr>
              <w:fldChar w:fldCharType="end"/>
            </w:r>
          </w:p>
        </w:sdtContent>
      </w:sdt>
    </w:sdtContent>
  </w:sdt>
  <w:p w14:paraId="0AA7712A" w14:textId="77777777" w:rsidR="00B36806" w:rsidRDefault="00B36806">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F" w14:textId="77777777" w:rsidR="00B36806" w:rsidRDefault="00B36806">
    <w:pPr>
      <w:pStyle w:val="Piedepgina"/>
    </w:pPr>
    <w:r>
      <w:rPr>
        <w:noProof/>
        <w:color w:val="5B9BD5"/>
        <w:sz w:val="21"/>
        <w:szCs w:val="21"/>
        <w:lang w:val="es-ES"/>
      </w:rPr>
      <w:drawing>
        <wp:anchor distT="0" distB="0" distL="114300" distR="114300" simplePos="0" relativeHeight="251657728" behindDoc="1" locked="0" layoutInCell="1" allowOverlap="1" wp14:anchorId="0AA7713A" wp14:editId="0AA7713B">
          <wp:simplePos x="0" y="0"/>
          <wp:positionH relativeFrom="margin">
            <wp:align>right</wp:align>
          </wp:positionH>
          <wp:positionV relativeFrom="paragraph">
            <wp:posOffset>-199440</wp:posOffset>
          </wp:positionV>
          <wp:extent cx="5479366" cy="4571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9366" cy="45719"/>
                  </a:xfrm>
                  <a:prstGeom prst="rect">
                    <a:avLst/>
                  </a:prstGeom>
                  <a:ln/>
                </pic:spPr>
              </pic:pic>
            </a:graphicData>
          </a:graphic>
          <wp14:sizeRelH relativeFrom="margin">
            <wp14:pctWidth>0</wp14:pctWidth>
          </wp14:sizeRelH>
          <wp14:sizeRelV relativeFrom="margin">
            <wp14:pctHeight>0</wp14:pctHeight>
          </wp14:sizeRelV>
        </wp:anchor>
      </w:drawing>
    </w:r>
  </w:p>
  <w:sdt>
    <w:sdtPr>
      <w:rPr>
        <w:color w:val="006078"/>
        <w:sz w:val="16"/>
        <w:szCs w:val="16"/>
      </w:rPr>
      <w:id w:val="-804473991"/>
      <w:docPartObj>
        <w:docPartGallery w:val="Page Numbers (Bottom of Page)"/>
        <w:docPartUnique/>
      </w:docPartObj>
    </w:sdtPr>
    <w:sdtEndPr/>
    <w:sdtContent>
      <w:sdt>
        <w:sdtPr>
          <w:rPr>
            <w:color w:val="006078"/>
            <w:sz w:val="16"/>
            <w:szCs w:val="16"/>
          </w:rPr>
          <w:id w:val="-1848007796"/>
          <w:docPartObj>
            <w:docPartGallery w:val="Page Numbers (Top of Page)"/>
            <w:docPartUnique/>
          </w:docPartObj>
        </w:sdtPr>
        <w:sdtEndPr/>
        <w:sdtContent>
          <w:p w14:paraId="0AA77130" w14:textId="71CFB37A" w:rsidR="00B36806" w:rsidRPr="00CB7A91" w:rsidRDefault="00B36806" w:rsidP="00F92E59">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Pr>
                <w:b/>
                <w:bCs/>
                <w:noProof/>
                <w:color w:val="538135" w:themeColor="accent6" w:themeShade="BF"/>
                <w:sz w:val="16"/>
                <w:szCs w:val="16"/>
              </w:rPr>
              <w:t>14</w:t>
            </w:r>
            <w:r w:rsidRPr="002F376F">
              <w:rPr>
                <w:b/>
                <w:bCs/>
                <w:color w:val="538135" w:themeColor="accent6" w:themeShade="BF"/>
                <w:sz w:val="16"/>
                <w:szCs w:val="16"/>
              </w:rPr>
              <w:fldChar w:fldCharType="end"/>
            </w:r>
          </w:p>
        </w:sdtContent>
      </w:sdt>
    </w:sdtContent>
  </w:sdt>
  <w:p w14:paraId="0AA77131" w14:textId="77777777" w:rsidR="00B36806" w:rsidRDefault="00B368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BC65E" w14:textId="77777777" w:rsidR="00F146D3" w:rsidRDefault="00F146D3" w:rsidP="00186BF3">
      <w:r>
        <w:separator/>
      </w:r>
    </w:p>
  </w:footnote>
  <w:footnote w:type="continuationSeparator" w:id="0">
    <w:p w14:paraId="4868AC87" w14:textId="77777777" w:rsidR="00F146D3" w:rsidRDefault="00F146D3" w:rsidP="00186BF3">
      <w:r>
        <w:continuationSeparator/>
      </w:r>
    </w:p>
  </w:footnote>
  <w:footnote w:type="continuationNotice" w:id="1">
    <w:p w14:paraId="54617F41" w14:textId="77777777" w:rsidR="00F146D3" w:rsidRDefault="00F146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4" w14:textId="45E88A54" w:rsidR="00B36806" w:rsidRDefault="00B36806" w:rsidP="00F92E59">
    <w:pPr>
      <w:pStyle w:val="Ttulo1"/>
      <w:jc w:val="right"/>
      <w:rPr>
        <w:b w:val="0"/>
        <w:bCs/>
        <w:sz w:val="22"/>
        <w:szCs w:val="22"/>
      </w:rPr>
    </w:pPr>
    <w:r>
      <w:rPr>
        <w:noProof/>
        <w:color w:val="5B9BD5"/>
        <w:sz w:val="21"/>
        <w:szCs w:val="21"/>
        <w:lang w:val="es-ES"/>
      </w:rPr>
      <w:drawing>
        <wp:anchor distT="0" distB="0" distL="114300" distR="114300" simplePos="0" relativeHeight="251655680" behindDoc="0" locked="0" layoutInCell="1" allowOverlap="1" wp14:anchorId="0AA77132" wp14:editId="0AA77133">
          <wp:simplePos x="0" y="0"/>
          <wp:positionH relativeFrom="margin">
            <wp:posOffset>-32385</wp:posOffset>
          </wp:positionH>
          <wp:positionV relativeFrom="paragraph">
            <wp:posOffset>390525</wp:posOffset>
          </wp:positionV>
          <wp:extent cx="2931870" cy="542925"/>
          <wp:effectExtent l="0" t="0" r="1905"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463" t="21046" r="6045" b="21556"/>
                  <a:stretch/>
                </pic:blipFill>
                <pic:spPr bwMode="auto">
                  <a:xfrm>
                    <a:off x="0" y="0"/>
                    <a:ext cx="2933877" cy="5432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A77125" w14:textId="3E54C9B2" w:rsidR="00B36806" w:rsidRDefault="00B36806" w:rsidP="00F92E59">
    <w:pPr>
      <w:pStyle w:val="Ttulo1"/>
      <w:jc w:val="right"/>
    </w:pPr>
    <w:r>
      <w:rPr>
        <w:noProof/>
        <w:color w:val="5B9BD5"/>
        <w:sz w:val="21"/>
        <w:szCs w:val="21"/>
        <w:lang w:val="es-ES"/>
      </w:rPr>
      <w:drawing>
        <wp:anchor distT="0" distB="0" distL="114300" distR="114300" simplePos="0" relativeHeight="251656704" behindDoc="0" locked="0" layoutInCell="1" allowOverlap="1" wp14:anchorId="0AA77134" wp14:editId="0AA77135">
          <wp:simplePos x="0" y="0"/>
          <wp:positionH relativeFrom="margin">
            <wp:posOffset>3325931</wp:posOffset>
          </wp:positionH>
          <wp:positionV relativeFrom="paragraph">
            <wp:posOffset>421005</wp:posOffset>
          </wp:positionV>
          <wp:extent cx="2289600" cy="18000"/>
          <wp:effectExtent l="0" t="0" r="0" b="0"/>
          <wp:wrapNone/>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sidRPr="00B22975">
      <w:rPr>
        <w:b w:val="0"/>
        <w:bCs/>
        <w:sz w:val="22"/>
        <w:szCs w:val="22"/>
      </w:rPr>
      <w:t>Acta de la</w:t>
    </w:r>
    <w:r w:rsidR="006C2793">
      <w:rPr>
        <w:b w:val="0"/>
        <w:bCs/>
        <w:sz w:val="22"/>
        <w:szCs w:val="22"/>
      </w:rPr>
      <w:t xml:space="preserve"> </w:t>
    </w:r>
    <w:r w:rsidR="006928F2">
      <w:rPr>
        <w:b w:val="0"/>
        <w:bCs/>
        <w:sz w:val="22"/>
        <w:szCs w:val="22"/>
      </w:rPr>
      <w:t>Cuarta</w:t>
    </w:r>
    <w:r w:rsidRPr="00B22975">
      <w:rPr>
        <w:b w:val="0"/>
        <w:bCs/>
        <w:sz w:val="22"/>
        <w:szCs w:val="22"/>
      </w:rPr>
      <w:t xml:space="preserve"> Sesión </w:t>
    </w:r>
    <w:r w:rsidR="006C2793">
      <w:rPr>
        <w:b w:val="0"/>
        <w:bCs/>
        <w:sz w:val="22"/>
        <w:szCs w:val="22"/>
      </w:rPr>
      <w:t>Extrao</w:t>
    </w:r>
    <w:r w:rsidRPr="00B22975">
      <w:rPr>
        <w:b w:val="0"/>
        <w:bCs/>
        <w:sz w:val="22"/>
        <w:szCs w:val="22"/>
      </w:rPr>
      <w:t>rdinaria</w:t>
    </w:r>
    <w:r w:rsidRPr="00CD0D2D">
      <w:t xml:space="preserve"> </w:t>
    </w:r>
  </w:p>
  <w:p w14:paraId="0AA77126" w14:textId="77777777" w:rsidR="00B36806" w:rsidRPr="00B22975" w:rsidRDefault="00B36806" w:rsidP="00F92E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B" w14:textId="4330042F" w:rsidR="00B36806" w:rsidRDefault="00B36806">
    <w:pPr>
      <w:pStyle w:val="Encabezado"/>
    </w:pPr>
  </w:p>
  <w:p w14:paraId="0AA7712C" w14:textId="77777777" w:rsidR="00B36806" w:rsidRDefault="00B36806">
    <w:pPr>
      <w:pStyle w:val="Encabezado"/>
    </w:pPr>
  </w:p>
  <w:p w14:paraId="0AA7712D" w14:textId="77777777" w:rsidR="00B36806" w:rsidRPr="00E0457A" w:rsidRDefault="00B36806" w:rsidP="00F92E59">
    <w:pPr>
      <w:pStyle w:val="Encabezado"/>
      <w:ind w:left="-567"/>
      <w:jc w:val="center"/>
    </w:pPr>
    <w:r>
      <w:rPr>
        <w:noProof/>
        <w:lang w:val="es-ES"/>
      </w:rPr>
      <w:drawing>
        <wp:inline distT="0" distB="0" distL="0" distR="0" wp14:anchorId="0AA77138" wp14:editId="0AA77139">
          <wp:extent cx="5610225" cy="9810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4285" b="24405"/>
                  <a:stretch/>
                </pic:blipFill>
                <pic:spPr bwMode="auto">
                  <a:xfrm>
                    <a:off x="0" y="0"/>
                    <a:ext cx="5610225" cy="981075"/>
                  </a:xfrm>
                  <a:prstGeom prst="rect">
                    <a:avLst/>
                  </a:prstGeom>
                  <a:noFill/>
                  <a:ln>
                    <a:noFill/>
                  </a:ln>
                  <a:extLst>
                    <a:ext uri="{53640926-AAD7-44D8-BBD7-CCE9431645EC}">
                      <a14:shadowObscured xmlns:a14="http://schemas.microsoft.com/office/drawing/2010/main"/>
                    </a:ext>
                  </a:extLst>
                </pic:spPr>
              </pic:pic>
            </a:graphicData>
          </a:graphic>
        </wp:inline>
      </w:drawing>
    </w:r>
  </w:p>
  <w:p w14:paraId="0AA7712E" w14:textId="45F9BDB3" w:rsidR="00B36806" w:rsidRPr="00B22975" w:rsidRDefault="00B36806" w:rsidP="00F92E59">
    <w:pPr>
      <w:pStyle w:val="Ttulo1"/>
      <w:rPr>
        <w:sz w:val="28"/>
        <w:szCs w:val="28"/>
      </w:rPr>
    </w:pPr>
    <w:r w:rsidRPr="00CD0D2D">
      <w:rPr>
        <w:sz w:val="28"/>
        <w:szCs w:val="28"/>
      </w:rPr>
      <w:t>Acta de la</w:t>
    </w:r>
    <w:r>
      <w:rPr>
        <w:sz w:val="28"/>
        <w:szCs w:val="28"/>
      </w:rPr>
      <w:t xml:space="preserve"> </w:t>
    </w:r>
    <w:r w:rsidR="009023ED">
      <w:rPr>
        <w:sz w:val="28"/>
        <w:szCs w:val="28"/>
      </w:rPr>
      <w:t>Cuarta</w:t>
    </w:r>
    <w:r w:rsidR="001C6ED3">
      <w:rPr>
        <w:sz w:val="28"/>
        <w:szCs w:val="28"/>
      </w:rPr>
      <w:t xml:space="preserve"> </w:t>
    </w:r>
    <w:r w:rsidRPr="00CD0D2D">
      <w:rPr>
        <w:sz w:val="28"/>
        <w:szCs w:val="28"/>
      </w:rPr>
      <w:t xml:space="preserve">Sesión </w:t>
    </w:r>
    <w:r w:rsidR="00A26118">
      <w:rPr>
        <w:sz w:val="28"/>
        <w:szCs w:val="28"/>
      </w:rPr>
      <w:t>Extrao</w:t>
    </w:r>
    <w:r w:rsidRPr="00CD0D2D">
      <w:rPr>
        <w:sz w:val="28"/>
        <w:szCs w:val="28"/>
      </w:rPr>
      <w:t>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FF3"/>
    <w:multiLevelType w:val="hybridMultilevel"/>
    <w:tmpl w:val="13D2CF0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F041B"/>
    <w:multiLevelType w:val="hybridMultilevel"/>
    <w:tmpl w:val="A4389EB2"/>
    <w:lvl w:ilvl="0" w:tplc="080A000F">
      <w:start w:val="1"/>
      <w:numFmt w:val="decimal"/>
      <w:lvlText w:val="%1."/>
      <w:lvlJc w:val="left"/>
      <w:pPr>
        <w:ind w:left="1068" w:hanging="360"/>
      </w:pPr>
    </w:lvl>
    <w:lvl w:ilvl="1" w:tplc="080A0019" w:tentative="1">
      <w:start w:val="1"/>
      <w:numFmt w:val="lowerLetter"/>
      <w:lvlText w:val="%2."/>
      <w:lvlJc w:val="left"/>
      <w:pPr>
        <w:ind w:left="730" w:hanging="360"/>
      </w:pPr>
    </w:lvl>
    <w:lvl w:ilvl="2" w:tplc="080A001B" w:tentative="1">
      <w:start w:val="1"/>
      <w:numFmt w:val="lowerRoman"/>
      <w:lvlText w:val="%3."/>
      <w:lvlJc w:val="right"/>
      <w:pPr>
        <w:ind w:left="1450" w:hanging="180"/>
      </w:pPr>
    </w:lvl>
    <w:lvl w:ilvl="3" w:tplc="080A000F" w:tentative="1">
      <w:start w:val="1"/>
      <w:numFmt w:val="decimal"/>
      <w:lvlText w:val="%4."/>
      <w:lvlJc w:val="left"/>
      <w:pPr>
        <w:ind w:left="2170" w:hanging="360"/>
      </w:pPr>
    </w:lvl>
    <w:lvl w:ilvl="4" w:tplc="080A0019" w:tentative="1">
      <w:start w:val="1"/>
      <w:numFmt w:val="lowerLetter"/>
      <w:lvlText w:val="%5."/>
      <w:lvlJc w:val="left"/>
      <w:pPr>
        <w:ind w:left="2890" w:hanging="360"/>
      </w:pPr>
    </w:lvl>
    <w:lvl w:ilvl="5" w:tplc="080A001B" w:tentative="1">
      <w:start w:val="1"/>
      <w:numFmt w:val="lowerRoman"/>
      <w:lvlText w:val="%6."/>
      <w:lvlJc w:val="right"/>
      <w:pPr>
        <w:ind w:left="3610" w:hanging="180"/>
      </w:pPr>
    </w:lvl>
    <w:lvl w:ilvl="6" w:tplc="080A000F" w:tentative="1">
      <w:start w:val="1"/>
      <w:numFmt w:val="decimal"/>
      <w:lvlText w:val="%7."/>
      <w:lvlJc w:val="left"/>
      <w:pPr>
        <w:ind w:left="4330" w:hanging="360"/>
      </w:pPr>
    </w:lvl>
    <w:lvl w:ilvl="7" w:tplc="080A0019" w:tentative="1">
      <w:start w:val="1"/>
      <w:numFmt w:val="lowerLetter"/>
      <w:lvlText w:val="%8."/>
      <w:lvlJc w:val="left"/>
      <w:pPr>
        <w:ind w:left="5050" w:hanging="360"/>
      </w:pPr>
    </w:lvl>
    <w:lvl w:ilvl="8" w:tplc="080A001B" w:tentative="1">
      <w:start w:val="1"/>
      <w:numFmt w:val="lowerRoman"/>
      <w:lvlText w:val="%9."/>
      <w:lvlJc w:val="right"/>
      <w:pPr>
        <w:ind w:left="5770" w:hanging="180"/>
      </w:pPr>
    </w:lvl>
  </w:abstractNum>
  <w:abstractNum w:abstractNumId="2" w15:restartNumberingAfterBreak="0">
    <w:nsid w:val="0A0477F4"/>
    <w:multiLevelType w:val="multilevel"/>
    <w:tmpl w:val="4C70C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3530ED"/>
    <w:multiLevelType w:val="hybridMultilevel"/>
    <w:tmpl w:val="4E7AF174"/>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0F7C395B"/>
    <w:multiLevelType w:val="hybridMultilevel"/>
    <w:tmpl w:val="405A3512"/>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186512A4"/>
    <w:multiLevelType w:val="hybridMultilevel"/>
    <w:tmpl w:val="A036D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A2609A"/>
    <w:multiLevelType w:val="multilevel"/>
    <w:tmpl w:val="7DF20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C663E1B"/>
    <w:multiLevelType w:val="hybridMultilevel"/>
    <w:tmpl w:val="4CE8BB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ED4F1F"/>
    <w:multiLevelType w:val="multilevel"/>
    <w:tmpl w:val="4D006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EA36C1"/>
    <w:multiLevelType w:val="multilevel"/>
    <w:tmpl w:val="9B08F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E969D5"/>
    <w:multiLevelType w:val="hybridMultilevel"/>
    <w:tmpl w:val="CF80E84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21916FA0"/>
    <w:multiLevelType w:val="multilevel"/>
    <w:tmpl w:val="5ECC2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3E704C2"/>
    <w:multiLevelType w:val="multilevel"/>
    <w:tmpl w:val="500A2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0344B2"/>
    <w:multiLevelType w:val="multilevel"/>
    <w:tmpl w:val="2CD8C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6A22BA4"/>
    <w:multiLevelType w:val="hybridMultilevel"/>
    <w:tmpl w:val="EF6CBBBE"/>
    <w:lvl w:ilvl="0" w:tplc="7158A1A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705D8A"/>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914931"/>
    <w:multiLevelType w:val="hybridMultilevel"/>
    <w:tmpl w:val="42A2B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FC19F7"/>
    <w:multiLevelType w:val="hybridMultilevel"/>
    <w:tmpl w:val="F4D403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AE55B06"/>
    <w:multiLevelType w:val="multilevel"/>
    <w:tmpl w:val="77987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B732147"/>
    <w:multiLevelType w:val="hybridMultilevel"/>
    <w:tmpl w:val="4AE6C5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FC429F6"/>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28B405A"/>
    <w:multiLevelType w:val="multilevel"/>
    <w:tmpl w:val="0146283A"/>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F3483B"/>
    <w:multiLevelType w:val="hybridMultilevel"/>
    <w:tmpl w:val="A4389EB2"/>
    <w:lvl w:ilvl="0" w:tplc="080A000F">
      <w:start w:val="1"/>
      <w:numFmt w:val="decimal"/>
      <w:lvlText w:val="%1."/>
      <w:lvlJc w:val="left"/>
      <w:pPr>
        <w:ind w:left="177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6DD6A3C"/>
    <w:multiLevelType w:val="hybridMultilevel"/>
    <w:tmpl w:val="A7FE6DFE"/>
    <w:lvl w:ilvl="0" w:tplc="7158A1A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6F21E24"/>
    <w:multiLevelType w:val="multilevel"/>
    <w:tmpl w:val="04D24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76851D3"/>
    <w:multiLevelType w:val="multilevel"/>
    <w:tmpl w:val="834A2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9F70677"/>
    <w:multiLevelType w:val="multilevel"/>
    <w:tmpl w:val="65583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0FD5BA8"/>
    <w:multiLevelType w:val="multilevel"/>
    <w:tmpl w:val="F4A892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694215"/>
    <w:multiLevelType w:val="multilevel"/>
    <w:tmpl w:val="B344E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4F10D5F"/>
    <w:multiLevelType w:val="hybridMultilevel"/>
    <w:tmpl w:val="677691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C9F3F17"/>
    <w:multiLevelType w:val="multilevel"/>
    <w:tmpl w:val="45F05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7"/>
  </w:num>
  <w:num w:numId="3">
    <w:abstractNumId w:val="19"/>
  </w:num>
  <w:num w:numId="4">
    <w:abstractNumId w:val="21"/>
  </w:num>
  <w:num w:numId="5">
    <w:abstractNumId w:val="29"/>
  </w:num>
  <w:num w:numId="6">
    <w:abstractNumId w:val="17"/>
  </w:num>
  <w:num w:numId="7">
    <w:abstractNumId w:val="15"/>
  </w:num>
  <w:num w:numId="8">
    <w:abstractNumId w:val="20"/>
  </w:num>
  <w:num w:numId="9">
    <w:abstractNumId w:val="27"/>
  </w:num>
  <w:num w:numId="10">
    <w:abstractNumId w:val="28"/>
  </w:num>
  <w:num w:numId="11">
    <w:abstractNumId w:val="6"/>
  </w:num>
  <w:num w:numId="12">
    <w:abstractNumId w:val="30"/>
  </w:num>
  <w:num w:numId="13">
    <w:abstractNumId w:val="18"/>
  </w:num>
  <w:num w:numId="14">
    <w:abstractNumId w:val="25"/>
  </w:num>
  <w:num w:numId="15">
    <w:abstractNumId w:val="13"/>
  </w:num>
  <w:num w:numId="16">
    <w:abstractNumId w:val="9"/>
  </w:num>
  <w:num w:numId="17">
    <w:abstractNumId w:val="2"/>
  </w:num>
  <w:num w:numId="18">
    <w:abstractNumId w:val="8"/>
  </w:num>
  <w:num w:numId="19">
    <w:abstractNumId w:val="11"/>
  </w:num>
  <w:num w:numId="20">
    <w:abstractNumId w:val="24"/>
  </w:num>
  <w:num w:numId="21">
    <w:abstractNumId w:val="26"/>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4"/>
  </w:num>
  <w:num w:numId="26">
    <w:abstractNumId w:val="23"/>
  </w:num>
  <w:num w:numId="27">
    <w:abstractNumId w:val="5"/>
  </w:num>
  <w:num w:numId="28">
    <w:abstractNumId w:val="4"/>
  </w:num>
  <w:num w:numId="29">
    <w:abstractNumId w:val="0"/>
  </w:num>
  <w:num w:numId="30">
    <w:abstractNumId w:val="3"/>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BF3"/>
    <w:rsid w:val="00000CEF"/>
    <w:rsid w:val="000015DE"/>
    <w:rsid w:val="000018BF"/>
    <w:rsid w:val="000024CA"/>
    <w:rsid w:val="00002D6C"/>
    <w:rsid w:val="00007773"/>
    <w:rsid w:val="00007B10"/>
    <w:rsid w:val="00012FE5"/>
    <w:rsid w:val="00014531"/>
    <w:rsid w:val="0001476C"/>
    <w:rsid w:val="00014C2D"/>
    <w:rsid w:val="00017B06"/>
    <w:rsid w:val="0002085A"/>
    <w:rsid w:val="00020FE9"/>
    <w:rsid w:val="00021A34"/>
    <w:rsid w:val="00021EFA"/>
    <w:rsid w:val="00021F90"/>
    <w:rsid w:val="0002419E"/>
    <w:rsid w:val="00024AEE"/>
    <w:rsid w:val="00027232"/>
    <w:rsid w:val="0002787C"/>
    <w:rsid w:val="000324A5"/>
    <w:rsid w:val="00032E6A"/>
    <w:rsid w:val="000338E4"/>
    <w:rsid w:val="00033E2B"/>
    <w:rsid w:val="00033FDE"/>
    <w:rsid w:val="00035571"/>
    <w:rsid w:val="000422BF"/>
    <w:rsid w:val="00050757"/>
    <w:rsid w:val="00051BCB"/>
    <w:rsid w:val="00056333"/>
    <w:rsid w:val="00056F24"/>
    <w:rsid w:val="0006105D"/>
    <w:rsid w:val="00061F86"/>
    <w:rsid w:val="00062C6A"/>
    <w:rsid w:val="0006766A"/>
    <w:rsid w:val="00067DA4"/>
    <w:rsid w:val="0007454C"/>
    <w:rsid w:val="00074551"/>
    <w:rsid w:val="00076309"/>
    <w:rsid w:val="00076C89"/>
    <w:rsid w:val="00077424"/>
    <w:rsid w:val="00077CC4"/>
    <w:rsid w:val="000819C0"/>
    <w:rsid w:val="00086AB1"/>
    <w:rsid w:val="00095299"/>
    <w:rsid w:val="00096ADE"/>
    <w:rsid w:val="00097218"/>
    <w:rsid w:val="00097BB3"/>
    <w:rsid w:val="000A0282"/>
    <w:rsid w:val="000A1264"/>
    <w:rsid w:val="000A3041"/>
    <w:rsid w:val="000A30A0"/>
    <w:rsid w:val="000A6F84"/>
    <w:rsid w:val="000A77A9"/>
    <w:rsid w:val="000B15B9"/>
    <w:rsid w:val="000B2D1C"/>
    <w:rsid w:val="000B5C7E"/>
    <w:rsid w:val="000C02BA"/>
    <w:rsid w:val="000C1251"/>
    <w:rsid w:val="000C5E3E"/>
    <w:rsid w:val="000C63B6"/>
    <w:rsid w:val="000C7942"/>
    <w:rsid w:val="000D1EED"/>
    <w:rsid w:val="000D32F9"/>
    <w:rsid w:val="000D3771"/>
    <w:rsid w:val="000D5258"/>
    <w:rsid w:val="000D7CC7"/>
    <w:rsid w:val="000E0669"/>
    <w:rsid w:val="000E1964"/>
    <w:rsid w:val="000E199B"/>
    <w:rsid w:val="000E3C6B"/>
    <w:rsid w:val="000E42C8"/>
    <w:rsid w:val="000E4383"/>
    <w:rsid w:val="000E48C0"/>
    <w:rsid w:val="000E55A7"/>
    <w:rsid w:val="000E578A"/>
    <w:rsid w:val="000E63D9"/>
    <w:rsid w:val="000E6A28"/>
    <w:rsid w:val="000E6F96"/>
    <w:rsid w:val="000E72AE"/>
    <w:rsid w:val="000F0A1D"/>
    <w:rsid w:val="000F2E75"/>
    <w:rsid w:val="000F2F79"/>
    <w:rsid w:val="000F46F5"/>
    <w:rsid w:val="000F5A79"/>
    <w:rsid w:val="000F6C69"/>
    <w:rsid w:val="000F7087"/>
    <w:rsid w:val="00100169"/>
    <w:rsid w:val="00100BB8"/>
    <w:rsid w:val="00100EC4"/>
    <w:rsid w:val="00101B65"/>
    <w:rsid w:val="00103F54"/>
    <w:rsid w:val="00104931"/>
    <w:rsid w:val="00104A2D"/>
    <w:rsid w:val="00105BD4"/>
    <w:rsid w:val="00105D12"/>
    <w:rsid w:val="00106F28"/>
    <w:rsid w:val="00111446"/>
    <w:rsid w:val="0011211C"/>
    <w:rsid w:val="001125A6"/>
    <w:rsid w:val="00112BFF"/>
    <w:rsid w:val="0011348F"/>
    <w:rsid w:val="00114AF4"/>
    <w:rsid w:val="00114B40"/>
    <w:rsid w:val="00117BF4"/>
    <w:rsid w:val="00120992"/>
    <w:rsid w:val="00124B2B"/>
    <w:rsid w:val="001253FF"/>
    <w:rsid w:val="00125AB0"/>
    <w:rsid w:val="001269F9"/>
    <w:rsid w:val="00131626"/>
    <w:rsid w:val="00132D1B"/>
    <w:rsid w:val="00133455"/>
    <w:rsid w:val="00136B17"/>
    <w:rsid w:val="00136FEF"/>
    <w:rsid w:val="0013715F"/>
    <w:rsid w:val="001377F6"/>
    <w:rsid w:val="0014543B"/>
    <w:rsid w:val="001461E4"/>
    <w:rsid w:val="00146571"/>
    <w:rsid w:val="00150D22"/>
    <w:rsid w:val="001515C5"/>
    <w:rsid w:val="00151C0C"/>
    <w:rsid w:val="00153040"/>
    <w:rsid w:val="00155E42"/>
    <w:rsid w:val="00156532"/>
    <w:rsid w:val="001566FC"/>
    <w:rsid w:val="001569CC"/>
    <w:rsid w:val="00156E7B"/>
    <w:rsid w:val="00162AC2"/>
    <w:rsid w:val="001631B9"/>
    <w:rsid w:val="0016483B"/>
    <w:rsid w:val="00167A6E"/>
    <w:rsid w:val="00167F48"/>
    <w:rsid w:val="00171B87"/>
    <w:rsid w:val="00172F90"/>
    <w:rsid w:val="0017373E"/>
    <w:rsid w:val="001811C6"/>
    <w:rsid w:val="001856E5"/>
    <w:rsid w:val="00185CC8"/>
    <w:rsid w:val="00186456"/>
    <w:rsid w:val="00186BF3"/>
    <w:rsid w:val="001921DE"/>
    <w:rsid w:val="001931A4"/>
    <w:rsid w:val="00193F03"/>
    <w:rsid w:val="0019575F"/>
    <w:rsid w:val="001A0516"/>
    <w:rsid w:val="001A2811"/>
    <w:rsid w:val="001A2882"/>
    <w:rsid w:val="001A2B33"/>
    <w:rsid w:val="001A4747"/>
    <w:rsid w:val="001A5091"/>
    <w:rsid w:val="001A53C6"/>
    <w:rsid w:val="001A7388"/>
    <w:rsid w:val="001A7A8B"/>
    <w:rsid w:val="001B0090"/>
    <w:rsid w:val="001B17E1"/>
    <w:rsid w:val="001B2527"/>
    <w:rsid w:val="001B2EF2"/>
    <w:rsid w:val="001B34DE"/>
    <w:rsid w:val="001B433D"/>
    <w:rsid w:val="001B4D60"/>
    <w:rsid w:val="001B621A"/>
    <w:rsid w:val="001B764B"/>
    <w:rsid w:val="001C1633"/>
    <w:rsid w:val="001C4CBB"/>
    <w:rsid w:val="001C6352"/>
    <w:rsid w:val="001C6ED3"/>
    <w:rsid w:val="001D06C1"/>
    <w:rsid w:val="001D269F"/>
    <w:rsid w:val="001D4E4D"/>
    <w:rsid w:val="001D4F2C"/>
    <w:rsid w:val="001D59E1"/>
    <w:rsid w:val="001D5D49"/>
    <w:rsid w:val="001D606C"/>
    <w:rsid w:val="001D70CE"/>
    <w:rsid w:val="001E044D"/>
    <w:rsid w:val="001E1548"/>
    <w:rsid w:val="001E1EF6"/>
    <w:rsid w:val="001E28C3"/>
    <w:rsid w:val="001E40B0"/>
    <w:rsid w:val="001E6ABB"/>
    <w:rsid w:val="001F1252"/>
    <w:rsid w:val="001F195E"/>
    <w:rsid w:val="001F4985"/>
    <w:rsid w:val="001F5733"/>
    <w:rsid w:val="001F7A52"/>
    <w:rsid w:val="00206F58"/>
    <w:rsid w:val="00211197"/>
    <w:rsid w:val="00211406"/>
    <w:rsid w:val="00211C93"/>
    <w:rsid w:val="002121A5"/>
    <w:rsid w:val="002126F5"/>
    <w:rsid w:val="002136BE"/>
    <w:rsid w:val="00217997"/>
    <w:rsid w:val="00220F5F"/>
    <w:rsid w:val="002217F3"/>
    <w:rsid w:val="00222BA9"/>
    <w:rsid w:val="00224353"/>
    <w:rsid w:val="00225CFA"/>
    <w:rsid w:val="0023103B"/>
    <w:rsid w:val="002334C2"/>
    <w:rsid w:val="00236941"/>
    <w:rsid w:val="00240BB7"/>
    <w:rsid w:val="002438C4"/>
    <w:rsid w:val="00244CA0"/>
    <w:rsid w:val="002456D8"/>
    <w:rsid w:val="00245CC3"/>
    <w:rsid w:val="00247A4D"/>
    <w:rsid w:val="0025097D"/>
    <w:rsid w:val="002509DB"/>
    <w:rsid w:val="00252D89"/>
    <w:rsid w:val="00253E05"/>
    <w:rsid w:val="00254BC5"/>
    <w:rsid w:val="002568F2"/>
    <w:rsid w:val="00260547"/>
    <w:rsid w:val="0026116D"/>
    <w:rsid w:val="00262542"/>
    <w:rsid w:val="00262D61"/>
    <w:rsid w:val="0026304C"/>
    <w:rsid w:val="00264BCF"/>
    <w:rsid w:val="00265D0B"/>
    <w:rsid w:val="00266603"/>
    <w:rsid w:val="00271EC6"/>
    <w:rsid w:val="002721FB"/>
    <w:rsid w:val="00272AC9"/>
    <w:rsid w:val="00273316"/>
    <w:rsid w:val="002738E6"/>
    <w:rsid w:val="002747FF"/>
    <w:rsid w:val="00276DC5"/>
    <w:rsid w:val="00281988"/>
    <w:rsid w:val="00282973"/>
    <w:rsid w:val="00283FE6"/>
    <w:rsid w:val="00284795"/>
    <w:rsid w:val="00285104"/>
    <w:rsid w:val="002941D3"/>
    <w:rsid w:val="002A0FAF"/>
    <w:rsid w:val="002A4F75"/>
    <w:rsid w:val="002A4F81"/>
    <w:rsid w:val="002A6364"/>
    <w:rsid w:val="002B02DF"/>
    <w:rsid w:val="002B18D4"/>
    <w:rsid w:val="002B3E1D"/>
    <w:rsid w:val="002B6EA6"/>
    <w:rsid w:val="002C0346"/>
    <w:rsid w:val="002C0F74"/>
    <w:rsid w:val="002C5C14"/>
    <w:rsid w:val="002C6B5B"/>
    <w:rsid w:val="002C6E84"/>
    <w:rsid w:val="002D1106"/>
    <w:rsid w:val="002D2687"/>
    <w:rsid w:val="002D3906"/>
    <w:rsid w:val="002D6C88"/>
    <w:rsid w:val="002D6F6E"/>
    <w:rsid w:val="002E24E1"/>
    <w:rsid w:val="002E4473"/>
    <w:rsid w:val="002E4888"/>
    <w:rsid w:val="002F02E4"/>
    <w:rsid w:val="002F1092"/>
    <w:rsid w:val="002F1157"/>
    <w:rsid w:val="002F1501"/>
    <w:rsid w:val="002F27BA"/>
    <w:rsid w:val="002F5AA4"/>
    <w:rsid w:val="002F67A4"/>
    <w:rsid w:val="003011CD"/>
    <w:rsid w:val="00301797"/>
    <w:rsid w:val="00305D46"/>
    <w:rsid w:val="00307E33"/>
    <w:rsid w:val="0031060D"/>
    <w:rsid w:val="00316A5A"/>
    <w:rsid w:val="00316BC7"/>
    <w:rsid w:val="00317359"/>
    <w:rsid w:val="00320027"/>
    <w:rsid w:val="003206FD"/>
    <w:rsid w:val="0032105D"/>
    <w:rsid w:val="00323973"/>
    <w:rsid w:val="0032404D"/>
    <w:rsid w:val="00325498"/>
    <w:rsid w:val="0033063C"/>
    <w:rsid w:val="00331577"/>
    <w:rsid w:val="00331E7E"/>
    <w:rsid w:val="003332E0"/>
    <w:rsid w:val="00334208"/>
    <w:rsid w:val="003401A1"/>
    <w:rsid w:val="003409FA"/>
    <w:rsid w:val="00341178"/>
    <w:rsid w:val="00341BCB"/>
    <w:rsid w:val="0034253E"/>
    <w:rsid w:val="00342E98"/>
    <w:rsid w:val="00342F85"/>
    <w:rsid w:val="00344174"/>
    <w:rsid w:val="00344F92"/>
    <w:rsid w:val="0034596A"/>
    <w:rsid w:val="00345996"/>
    <w:rsid w:val="00347CCC"/>
    <w:rsid w:val="00350F98"/>
    <w:rsid w:val="00352FF5"/>
    <w:rsid w:val="00354614"/>
    <w:rsid w:val="00355C2D"/>
    <w:rsid w:val="0035628E"/>
    <w:rsid w:val="0035728C"/>
    <w:rsid w:val="003573E4"/>
    <w:rsid w:val="00362895"/>
    <w:rsid w:val="00362C10"/>
    <w:rsid w:val="00363F71"/>
    <w:rsid w:val="003648AD"/>
    <w:rsid w:val="00364ACA"/>
    <w:rsid w:val="0036644C"/>
    <w:rsid w:val="00366D11"/>
    <w:rsid w:val="00367423"/>
    <w:rsid w:val="00371CA9"/>
    <w:rsid w:val="0037306D"/>
    <w:rsid w:val="003748CF"/>
    <w:rsid w:val="00374BA8"/>
    <w:rsid w:val="003753C1"/>
    <w:rsid w:val="00376BF8"/>
    <w:rsid w:val="00380D65"/>
    <w:rsid w:val="00382170"/>
    <w:rsid w:val="003833C9"/>
    <w:rsid w:val="003839DB"/>
    <w:rsid w:val="00383A45"/>
    <w:rsid w:val="003852C3"/>
    <w:rsid w:val="003857D4"/>
    <w:rsid w:val="003865B8"/>
    <w:rsid w:val="003874D7"/>
    <w:rsid w:val="003918C9"/>
    <w:rsid w:val="0039207E"/>
    <w:rsid w:val="00394114"/>
    <w:rsid w:val="003960B0"/>
    <w:rsid w:val="00396264"/>
    <w:rsid w:val="00396EA2"/>
    <w:rsid w:val="003A12CA"/>
    <w:rsid w:val="003A22A1"/>
    <w:rsid w:val="003A2334"/>
    <w:rsid w:val="003A279B"/>
    <w:rsid w:val="003A3C7A"/>
    <w:rsid w:val="003A50CA"/>
    <w:rsid w:val="003A6569"/>
    <w:rsid w:val="003A78BB"/>
    <w:rsid w:val="003A7A59"/>
    <w:rsid w:val="003A7A60"/>
    <w:rsid w:val="003A7DF3"/>
    <w:rsid w:val="003B1A2B"/>
    <w:rsid w:val="003B3726"/>
    <w:rsid w:val="003B51D1"/>
    <w:rsid w:val="003B62D4"/>
    <w:rsid w:val="003B740A"/>
    <w:rsid w:val="003C1BFF"/>
    <w:rsid w:val="003C20EE"/>
    <w:rsid w:val="003C2328"/>
    <w:rsid w:val="003C2F22"/>
    <w:rsid w:val="003C3F55"/>
    <w:rsid w:val="003C4BDD"/>
    <w:rsid w:val="003C54B1"/>
    <w:rsid w:val="003D2A69"/>
    <w:rsid w:val="003D3BAA"/>
    <w:rsid w:val="003D3D15"/>
    <w:rsid w:val="003D43A6"/>
    <w:rsid w:val="003D74EB"/>
    <w:rsid w:val="003D76D4"/>
    <w:rsid w:val="003D7A85"/>
    <w:rsid w:val="003D7B78"/>
    <w:rsid w:val="003E036E"/>
    <w:rsid w:val="003E1175"/>
    <w:rsid w:val="003E2762"/>
    <w:rsid w:val="003E48FD"/>
    <w:rsid w:val="003E5826"/>
    <w:rsid w:val="003F076B"/>
    <w:rsid w:val="003F0D51"/>
    <w:rsid w:val="003F1FAE"/>
    <w:rsid w:val="003F2060"/>
    <w:rsid w:val="003F266C"/>
    <w:rsid w:val="003F2ACD"/>
    <w:rsid w:val="003F2BBA"/>
    <w:rsid w:val="003F5366"/>
    <w:rsid w:val="003F65F3"/>
    <w:rsid w:val="003F791B"/>
    <w:rsid w:val="004028AF"/>
    <w:rsid w:val="00404BA9"/>
    <w:rsid w:val="00410D3A"/>
    <w:rsid w:val="00412D3A"/>
    <w:rsid w:val="004139BA"/>
    <w:rsid w:val="00416D29"/>
    <w:rsid w:val="004200DA"/>
    <w:rsid w:val="00423310"/>
    <w:rsid w:val="00423732"/>
    <w:rsid w:val="00424138"/>
    <w:rsid w:val="00424A57"/>
    <w:rsid w:val="00427782"/>
    <w:rsid w:val="004303AD"/>
    <w:rsid w:val="004307FE"/>
    <w:rsid w:val="00432B7D"/>
    <w:rsid w:val="0043411C"/>
    <w:rsid w:val="00434622"/>
    <w:rsid w:val="00434731"/>
    <w:rsid w:val="004367F0"/>
    <w:rsid w:val="004369F1"/>
    <w:rsid w:val="004404C3"/>
    <w:rsid w:val="00441854"/>
    <w:rsid w:val="004432F1"/>
    <w:rsid w:val="00445D69"/>
    <w:rsid w:val="00446FBB"/>
    <w:rsid w:val="00450798"/>
    <w:rsid w:val="0045102E"/>
    <w:rsid w:val="0046271F"/>
    <w:rsid w:val="004630E4"/>
    <w:rsid w:val="00463C63"/>
    <w:rsid w:val="004651DA"/>
    <w:rsid w:val="004654B7"/>
    <w:rsid w:val="00465981"/>
    <w:rsid w:val="00465C45"/>
    <w:rsid w:val="00470D81"/>
    <w:rsid w:val="00471D77"/>
    <w:rsid w:val="004722F2"/>
    <w:rsid w:val="004737CA"/>
    <w:rsid w:val="004752E3"/>
    <w:rsid w:val="00475388"/>
    <w:rsid w:val="0047766E"/>
    <w:rsid w:val="004808E3"/>
    <w:rsid w:val="0048135B"/>
    <w:rsid w:val="00481B11"/>
    <w:rsid w:val="00482F94"/>
    <w:rsid w:val="004841F0"/>
    <w:rsid w:val="00484834"/>
    <w:rsid w:val="0048666F"/>
    <w:rsid w:val="004909EA"/>
    <w:rsid w:val="004916FE"/>
    <w:rsid w:val="004933FC"/>
    <w:rsid w:val="004942DA"/>
    <w:rsid w:val="004946DD"/>
    <w:rsid w:val="0049509E"/>
    <w:rsid w:val="00496951"/>
    <w:rsid w:val="00497775"/>
    <w:rsid w:val="004A0A9B"/>
    <w:rsid w:val="004A2881"/>
    <w:rsid w:val="004A346C"/>
    <w:rsid w:val="004A3F45"/>
    <w:rsid w:val="004A5BEF"/>
    <w:rsid w:val="004A788B"/>
    <w:rsid w:val="004A7E05"/>
    <w:rsid w:val="004B049F"/>
    <w:rsid w:val="004B101A"/>
    <w:rsid w:val="004B1429"/>
    <w:rsid w:val="004B1F1F"/>
    <w:rsid w:val="004B345D"/>
    <w:rsid w:val="004B67E1"/>
    <w:rsid w:val="004C28EA"/>
    <w:rsid w:val="004C4CCB"/>
    <w:rsid w:val="004C4E63"/>
    <w:rsid w:val="004C5FAC"/>
    <w:rsid w:val="004C6807"/>
    <w:rsid w:val="004C6B29"/>
    <w:rsid w:val="004D0342"/>
    <w:rsid w:val="004D388B"/>
    <w:rsid w:val="004D4F90"/>
    <w:rsid w:val="004D5EE9"/>
    <w:rsid w:val="004D72FB"/>
    <w:rsid w:val="004D769C"/>
    <w:rsid w:val="004E0DDC"/>
    <w:rsid w:val="004E1B51"/>
    <w:rsid w:val="004E311A"/>
    <w:rsid w:val="004E4D56"/>
    <w:rsid w:val="004E5352"/>
    <w:rsid w:val="004E5C64"/>
    <w:rsid w:val="004E69B9"/>
    <w:rsid w:val="004E73CD"/>
    <w:rsid w:val="004F439C"/>
    <w:rsid w:val="004F5B15"/>
    <w:rsid w:val="005014C6"/>
    <w:rsid w:val="00501591"/>
    <w:rsid w:val="005016C2"/>
    <w:rsid w:val="00501AF8"/>
    <w:rsid w:val="005046A4"/>
    <w:rsid w:val="005051C2"/>
    <w:rsid w:val="005056CF"/>
    <w:rsid w:val="005059F9"/>
    <w:rsid w:val="00515222"/>
    <w:rsid w:val="00516645"/>
    <w:rsid w:val="00516AFE"/>
    <w:rsid w:val="00516E9F"/>
    <w:rsid w:val="005208E7"/>
    <w:rsid w:val="00521A0F"/>
    <w:rsid w:val="00523D03"/>
    <w:rsid w:val="00527497"/>
    <w:rsid w:val="00530B28"/>
    <w:rsid w:val="00532EDA"/>
    <w:rsid w:val="00535757"/>
    <w:rsid w:val="00535A9D"/>
    <w:rsid w:val="00537A0B"/>
    <w:rsid w:val="0054200B"/>
    <w:rsid w:val="0054301F"/>
    <w:rsid w:val="005435E7"/>
    <w:rsid w:val="00543623"/>
    <w:rsid w:val="00543D19"/>
    <w:rsid w:val="00544AEA"/>
    <w:rsid w:val="00545901"/>
    <w:rsid w:val="00545B92"/>
    <w:rsid w:val="00545F62"/>
    <w:rsid w:val="005503C8"/>
    <w:rsid w:val="00551538"/>
    <w:rsid w:val="005518E9"/>
    <w:rsid w:val="00552E08"/>
    <w:rsid w:val="0055376D"/>
    <w:rsid w:val="005542AF"/>
    <w:rsid w:val="00556AA3"/>
    <w:rsid w:val="0055768E"/>
    <w:rsid w:val="00560103"/>
    <w:rsid w:val="005606D1"/>
    <w:rsid w:val="00563ECD"/>
    <w:rsid w:val="00564FAC"/>
    <w:rsid w:val="00570119"/>
    <w:rsid w:val="00570397"/>
    <w:rsid w:val="00575194"/>
    <w:rsid w:val="005765B0"/>
    <w:rsid w:val="0058097E"/>
    <w:rsid w:val="00581040"/>
    <w:rsid w:val="00581870"/>
    <w:rsid w:val="0058392B"/>
    <w:rsid w:val="00587A1D"/>
    <w:rsid w:val="0059060E"/>
    <w:rsid w:val="005913A7"/>
    <w:rsid w:val="005928C5"/>
    <w:rsid w:val="00592F96"/>
    <w:rsid w:val="005950EF"/>
    <w:rsid w:val="00595508"/>
    <w:rsid w:val="0059697D"/>
    <w:rsid w:val="005969D2"/>
    <w:rsid w:val="005976AB"/>
    <w:rsid w:val="00597E4C"/>
    <w:rsid w:val="005A1C4E"/>
    <w:rsid w:val="005A2183"/>
    <w:rsid w:val="005A22D4"/>
    <w:rsid w:val="005B0624"/>
    <w:rsid w:val="005B090A"/>
    <w:rsid w:val="005B568A"/>
    <w:rsid w:val="005C1717"/>
    <w:rsid w:val="005C2C8F"/>
    <w:rsid w:val="005C54B8"/>
    <w:rsid w:val="005C5752"/>
    <w:rsid w:val="005D0500"/>
    <w:rsid w:val="005D2225"/>
    <w:rsid w:val="005D2FFA"/>
    <w:rsid w:val="005D309F"/>
    <w:rsid w:val="005E1332"/>
    <w:rsid w:val="005E1D52"/>
    <w:rsid w:val="005E23A2"/>
    <w:rsid w:val="005E2866"/>
    <w:rsid w:val="005E2EB2"/>
    <w:rsid w:val="005E3751"/>
    <w:rsid w:val="005F05D6"/>
    <w:rsid w:val="005F33C1"/>
    <w:rsid w:val="005F356D"/>
    <w:rsid w:val="005F4A57"/>
    <w:rsid w:val="00603A32"/>
    <w:rsid w:val="00604B1C"/>
    <w:rsid w:val="00604C39"/>
    <w:rsid w:val="0060776A"/>
    <w:rsid w:val="00614B07"/>
    <w:rsid w:val="00621A7B"/>
    <w:rsid w:val="006222FB"/>
    <w:rsid w:val="00627E9E"/>
    <w:rsid w:val="006310A8"/>
    <w:rsid w:val="0063198B"/>
    <w:rsid w:val="00631A3D"/>
    <w:rsid w:val="0063295E"/>
    <w:rsid w:val="00633C59"/>
    <w:rsid w:val="00637314"/>
    <w:rsid w:val="006409F0"/>
    <w:rsid w:val="00643B19"/>
    <w:rsid w:val="00643CB5"/>
    <w:rsid w:val="006464D0"/>
    <w:rsid w:val="0065190D"/>
    <w:rsid w:val="006523C2"/>
    <w:rsid w:val="006537C9"/>
    <w:rsid w:val="006541B3"/>
    <w:rsid w:val="006546EF"/>
    <w:rsid w:val="00654834"/>
    <w:rsid w:val="00654B9A"/>
    <w:rsid w:val="0065585A"/>
    <w:rsid w:val="006565F8"/>
    <w:rsid w:val="006566F3"/>
    <w:rsid w:val="00664060"/>
    <w:rsid w:val="006657A3"/>
    <w:rsid w:val="00665C19"/>
    <w:rsid w:val="00666F3B"/>
    <w:rsid w:val="0067080D"/>
    <w:rsid w:val="006710C1"/>
    <w:rsid w:val="00671345"/>
    <w:rsid w:val="006719F3"/>
    <w:rsid w:val="006724D2"/>
    <w:rsid w:val="00673181"/>
    <w:rsid w:val="006734AF"/>
    <w:rsid w:val="00673E6E"/>
    <w:rsid w:val="00676CF9"/>
    <w:rsid w:val="0068253A"/>
    <w:rsid w:val="00683A86"/>
    <w:rsid w:val="0068405A"/>
    <w:rsid w:val="00685F56"/>
    <w:rsid w:val="0069055A"/>
    <w:rsid w:val="00690C03"/>
    <w:rsid w:val="00690C3D"/>
    <w:rsid w:val="006928F2"/>
    <w:rsid w:val="006937FF"/>
    <w:rsid w:val="00693F49"/>
    <w:rsid w:val="00694096"/>
    <w:rsid w:val="00694102"/>
    <w:rsid w:val="00694507"/>
    <w:rsid w:val="006950F2"/>
    <w:rsid w:val="00697586"/>
    <w:rsid w:val="00697BC1"/>
    <w:rsid w:val="006A071D"/>
    <w:rsid w:val="006A366F"/>
    <w:rsid w:val="006A505D"/>
    <w:rsid w:val="006A573E"/>
    <w:rsid w:val="006A6526"/>
    <w:rsid w:val="006A79DD"/>
    <w:rsid w:val="006B030B"/>
    <w:rsid w:val="006B0A5D"/>
    <w:rsid w:val="006B1CF3"/>
    <w:rsid w:val="006B3E28"/>
    <w:rsid w:val="006B58D2"/>
    <w:rsid w:val="006B7776"/>
    <w:rsid w:val="006C02DD"/>
    <w:rsid w:val="006C1C36"/>
    <w:rsid w:val="006C1EC7"/>
    <w:rsid w:val="006C2793"/>
    <w:rsid w:val="006C2B4D"/>
    <w:rsid w:val="006C5398"/>
    <w:rsid w:val="006C5BBE"/>
    <w:rsid w:val="006C6631"/>
    <w:rsid w:val="006C6CA0"/>
    <w:rsid w:val="006C7C11"/>
    <w:rsid w:val="006D443F"/>
    <w:rsid w:val="006D4736"/>
    <w:rsid w:val="006D4AE9"/>
    <w:rsid w:val="006D5189"/>
    <w:rsid w:val="006D543A"/>
    <w:rsid w:val="006D64D1"/>
    <w:rsid w:val="006D7868"/>
    <w:rsid w:val="006E011B"/>
    <w:rsid w:val="006E2EC5"/>
    <w:rsid w:val="006E3396"/>
    <w:rsid w:val="006E4007"/>
    <w:rsid w:val="006E4AF1"/>
    <w:rsid w:val="006E7E12"/>
    <w:rsid w:val="006F0FAE"/>
    <w:rsid w:val="006F1CE8"/>
    <w:rsid w:val="006F1F6A"/>
    <w:rsid w:val="006F2462"/>
    <w:rsid w:val="006F48CA"/>
    <w:rsid w:val="006F4C39"/>
    <w:rsid w:val="00700A4E"/>
    <w:rsid w:val="00701122"/>
    <w:rsid w:val="007012A2"/>
    <w:rsid w:val="0070142B"/>
    <w:rsid w:val="00707497"/>
    <w:rsid w:val="00707773"/>
    <w:rsid w:val="007105C9"/>
    <w:rsid w:val="00713EF7"/>
    <w:rsid w:val="00714251"/>
    <w:rsid w:val="00714B4A"/>
    <w:rsid w:val="0071615A"/>
    <w:rsid w:val="00716362"/>
    <w:rsid w:val="00716C26"/>
    <w:rsid w:val="00722D0F"/>
    <w:rsid w:val="007239DD"/>
    <w:rsid w:val="00723A41"/>
    <w:rsid w:val="0072403E"/>
    <w:rsid w:val="007260D5"/>
    <w:rsid w:val="007302C1"/>
    <w:rsid w:val="0073479A"/>
    <w:rsid w:val="00735835"/>
    <w:rsid w:val="00735B46"/>
    <w:rsid w:val="00735DDE"/>
    <w:rsid w:val="007376BA"/>
    <w:rsid w:val="00740707"/>
    <w:rsid w:val="00740833"/>
    <w:rsid w:val="007427E1"/>
    <w:rsid w:val="00742AF8"/>
    <w:rsid w:val="007449E3"/>
    <w:rsid w:val="00747A92"/>
    <w:rsid w:val="0075227F"/>
    <w:rsid w:val="00752728"/>
    <w:rsid w:val="00752BE2"/>
    <w:rsid w:val="007537CF"/>
    <w:rsid w:val="00754950"/>
    <w:rsid w:val="0075681A"/>
    <w:rsid w:val="007609E2"/>
    <w:rsid w:val="00761705"/>
    <w:rsid w:val="0076485C"/>
    <w:rsid w:val="00764C01"/>
    <w:rsid w:val="0076591D"/>
    <w:rsid w:val="00766F9B"/>
    <w:rsid w:val="0076759F"/>
    <w:rsid w:val="007703A0"/>
    <w:rsid w:val="00770AF1"/>
    <w:rsid w:val="00772764"/>
    <w:rsid w:val="00774896"/>
    <w:rsid w:val="00775148"/>
    <w:rsid w:val="00775BEE"/>
    <w:rsid w:val="007775E0"/>
    <w:rsid w:val="00777B8A"/>
    <w:rsid w:val="007813AC"/>
    <w:rsid w:val="0078192B"/>
    <w:rsid w:val="00781B9A"/>
    <w:rsid w:val="007822CB"/>
    <w:rsid w:val="0078231C"/>
    <w:rsid w:val="00783ACC"/>
    <w:rsid w:val="00785C36"/>
    <w:rsid w:val="00786DF4"/>
    <w:rsid w:val="00787D2B"/>
    <w:rsid w:val="00790900"/>
    <w:rsid w:val="007938C1"/>
    <w:rsid w:val="00794858"/>
    <w:rsid w:val="00796789"/>
    <w:rsid w:val="007A21D8"/>
    <w:rsid w:val="007A3BD1"/>
    <w:rsid w:val="007A3D39"/>
    <w:rsid w:val="007A4B2E"/>
    <w:rsid w:val="007A6229"/>
    <w:rsid w:val="007A640B"/>
    <w:rsid w:val="007B1804"/>
    <w:rsid w:val="007B2BE4"/>
    <w:rsid w:val="007B414C"/>
    <w:rsid w:val="007B426C"/>
    <w:rsid w:val="007B51A0"/>
    <w:rsid w:val="007B58F5"/>
    <w:rsid w:val="007B6419"/>
    <w:rsid w:val="007B7CE3"/>
    <w:rsid w:val="007C16A0"/>
    <w:rsid w:val="007C2D95"/>
    <w:rsid w:val="007C6A97"/>
    <w:rsid w:val="007D04F5"/>
    <w:rsid w:val="007D2AFD"/>
    <w:rsid w:val="007D426C"/>
    <w:rsid w:val="007D674D"/>
    <w:rsid w:val="007D765A"/>
    <w:rsid w:val="007D787C"/>
    <w:rsid w:val="007E0F95"/>
    <w:rsid w:val="007E204F"/>
    <w:rsid w:val="007E37F3"/>
    <w:rsid w:val="007E38F7"/>
    <w:rsid w:val="007E571B"/>
    <w:rsid w:val="007E576C"/>
    <w:rsid w:val="007F0977"/>
    <w:rsid w:val="007F4735"/>
    <w:rsid w:val="007F505C"/>
    <w:rsid w:val="00800527"/>
    <w:rsid w:val="00800C0A"/>
    <w:rsid w:val="00801569"/>
    <w:rsid w:val="00801686"/>
    <w:rsid w:val="00802F27"/>
    <w:rsid w:val="00807959"/>
    <w:rsid w:val="0081020A"/>
    <w:rsid w:val="0081095B"/>
    <w:rsid w:val="00811B7F"/>
    <w:rsid w:val="00812317"/>
    <w:rsid w:val="008125CB"/>
    <w:rsid w:val="008137E2"/>
    <w:rsid w:val="00813926"/>
    <w:rsid w:val="00813C1C"/>
    <w:rsid w:val="00816A23"/>
    <w:rsid w:val="00816BE5"/>
    <w:rsid w:val="00821336"/>
    <w:rsid w:val="00823538"/>
    <w:rsid w:val="00825C12"/>
    <w:rsid w:val="00826666"/>
    <w:rsid w:val="00827B0B"/>
    <w:rsid w:val="00831A6A"/>
    <w:rsid w:val="0083373F"/>
    <w:rsid w:val="00834FD8"/>
    <w:rsid w:val="0083517E"/>
    <w:rsid w:val="00835ED6"/>
    <w:rsid w:val="00836E40"/>
    <w:rsid w:val="008424EF"/>
    <w:rsid w:val="00842641"/>
    <w:rsid w:val="008427EE"/>
    <w:rsid w:val="00845D08"/>
    <w:rsid w:val="00847A40"/>
    <w:rsid w:val="0085085E"/>
    <w:rsid w:val="008521F6"/>
    <w:rsid w:val="00853CE3"/>
    <w:rsid w:val="008547C1"/>
    <w:rsid w:val="00857C50"/>
    <w:rsid w:val="00857D7C"/>
    <w:rsid w:val="0086084D"/>
    <w:rsid w:val="00860B4A"/>
    <w:rsid w:val="00862CEF"/>
    <w:rsid w:val="00867C32"/>
    <w:rsid w:val="00870AC1"/>
    <w:rsid w:val="00871EC9"/>
    <w:rsid w:val="008739DD"/>
    <w:rsid w:val="008761A7"/>
    <w:rsid w:val="00876A8B"/>
    <w:rsid w:val="00882094"/>
    <w:rsid w:val="00883F5F"/>
    <w:rsid w:val="0088472E"/>
    <w:rsid w:val="00885F71"/>
    <w:rsid w:val="008905BF"/>
    <w:rsid w:val="008927ED"/>
    <w:rsid w:val="00892C78"/>
    <w:rsid w:val="00896334"/>
    <w:rsid w:val="008A5984"/>
    <w:rsid w:val="008A7E8B"/>
    <w:rsid w:val="008B197B"/>
    <w:rsid w:val="008B19E2"/>
    <w:rsid w:val="008B1EEB"/>
    <w:rsid w:val="008B3968"/>
    <w:rsid w:val="008B7563"/>
    <w:rsid w:val="008C16B9"/>
    <w:rsid w:val="008C18AE"/>
    <w:rsid w:val="008C283A"/>
    <w:rsid w:val="008C2C88"/>
    <w:rsid w:val="008C390B"/>
    <w:rsid w:val="008C3C49"/>
    <w:rsid w:val="008C3CBA"/>
    <w:rsid w:val="008C44B0"/>
    <w:rsid w:val="008C6206"/>
    <w:rsid w:val="008C62D2"/>
    <w:rsid w:val="008C669C"/>
    <w:rsid w:val="008C6E67"/>
    <w:rsid w:val="008D0B60"/>
    <w:rsid w:val="008D2A2A"/>
    <w:rsid w:val="008D3515"/>
    <w:rsid w:val="008D37D1"/>
    <w:rsid w:val="008D5141"/>
    <w:rsid w:val="008D5459"/>
    <w:rsid w:val="008D6177"/>
    <w:rsid w:val="008D7178"/>
    <w:rsid w:val="008E034E"/>
    <w:rsid w:val="008E0A73"/>
    <w:rsid w:val="008E2F9D"/>
    <w:rsid w:val="008E3AF7"/>
    <w:rsid w:val="008E40AF"/>
    <w:rsid w:val="008E453F"/>
    <w:rsid w:val="008F1241"/>
    <w:rsid w:val="008F260C"/>
    <w:rsid w:val="008F26D8"/>
    <w:rsid w:val="008F2CBC"/>
    <w:rsid w:val="008F53BD"/>
    <w:rsid w:val="008F5610"/>
    <w:rsid w:val="008F5D6E"/>
    <w:rsid w:val="00901F3C"/>
    <w:rsid w:val="00902168"/>
    <w:rsid w:val="009023ED"/>
    <w:rsid w:val="00903499"/>
    <w:rsid w:val="00903731"/>
    <w:rsid w:val="00904E41"/>
    <w:rsid w:val="009051E8"/>
    <w:rsid w:val="0090612B"/>
    <w:rsid w:val="00912205"/>
    <w:rsid w:val="009134A0"/>
    <w:rsid w:val="009144EC"/>
    <w:rsid w:val="009171E5"/>
    <w:rsid w:val="00925EB3"/>
    <w:rsid w:val="00927284"/>
    <w:rsid w:val="00931635"/>
    <w:rsid w:val="00932DBC"/>
    <w:rsid w:val="0094189C"/>
    <w:rsid w:val="0094231F"/>
    <w:rsid w:val="00942394"/>
    <w:rsid w:val="0094297C"/>
    <w:rsid w:val="0094370E"/>
    <w:rsid w:val="00943E83"/>
    <w:rsid w:val="009446E8"/>
    <w:rsid w:val="00944ADA"/>
    <w:rsid w:val="009512E3"/>
    <w:rsid w:val="00951BA5"/>
    <w:rsid w:val="00953524"/>
    <w:rsid w:val="00954471"/>
    <w:rsid w:val="00954CD8"/>
    <w:rsid w:val="0096091A"/>
    <w:rsid w:val="0096331E"/>
    <w:rsid w:val="00963A1F"/>
    <w:rsid w:val="0096450A"/>
    <w:rsid w:val="009650B2"/>
    <w:rsid w:val="009666AC"/>
    <w:rsid w:val="009670FB"/>
    <w:rsid w:val="0096791B"/>
    <w:rsid w:val="009700DC"/>
    <w:rsid w:val="00970C83"/>
    <w:rsid w:val="00974396"/>
    <w:rsid w:val="00974815"/>
    <w:rsid w:val="00975DD9"/>
    <w:rsid w:val="00977E6C"/>
    <w:rsid w:val="00983E02"/>
    <w:rsid w:val="009856AA"/>
    <w:rsid w:val="00985DE9"/>
    <w:rsid w:val="0098664D"/>
    <w:rsid w:val="0098751E"/>
    <w:rsid w:val="00990043"/>
    <w:rsid w:val="00992B9D"/>
    <w:rsid w:val="00995EFD"/>
    <w:rsid w:val="00997B29"/>
    <w:rsid w:val="009A0FAC"/>
    <w:rsid w:val="009A4542"/>
    <w:rsid w:val="009A4B9F"/>
    <w:rsid w:val="009A52FE"/>
    <w:rsid w:val="009A5C70"/>
    <w:rsid w:val="009B2446"/>
    <w:rsid w:val="009B250E"/>
    <w:rsid w:val="009B54C9"/>
    <w:rsid w:val="009B66B2"/>
    <w:rsid w:val="009B6721"/>
    <w:rsid w:val="009B68D4"/>
    <w:rsid w:val="009C069F"/>
    <w:rsid w:val="009C192C"/>
    <w:rsid w:val="009C1DEB"/>
    <w:rsid w:val="009C325C"/>
    <w:rsid w:val="009C4F66"/>
    <w:rsid w:val="009C6A47"/>
    <w:rsid w:val="009D0390"/>
    <w:rsid w:val="009D1436"/>
    <w:rsid w:val="009D340E"/>
    <w:rsid w:val="009D3413"/>
    <w:rsid w:val="009D385F"/>
    <w:rsid w:val="009D3B46"/>
    <w:rsid w:val="009D40E6"/>
    <w:rsid w:val="009D464F"/>
    <w:rsid w:val="009D5990"/>
    <w:rsid w:val="009D5F27"/>
    <w:rsid w:val="009E0B4E"/>
    <w:rsid w:val="009E3506"/>
    <w:rsid w:val="009E7994"/>
    <w:rsid w:val="009E7BEC"/>
    <w:rsid w:val="009F0654"/>
    <w:rsid w:val="009F2718"/>
    <w:rsid w:val="009F2BC7"/>
    <w:rsid w:val="009F2D41"/>
    <w:rsid w:val="009F3A52"/>
    <w:rsid w:val="009F4AEC"/>
    <w:rsid w:val="00A0183E"/>
    <w:rsid w:val="00A01F0D"/>
    <w:rsid w:val="00A02BAF"/>
    <w:rsid w:val="00A03256"/>
    <w:rsid w:val="00A036EF"/>
    <w:rsid w:val="00A03B04"/>
    <w:rsid w:val="00A03D6B"/>
    <w:rsid w:val="00A04811"/>
    <w:rsid w:val="00A04AA8"/>
    <w:rsid w:val="00A076F8"/>
    <w:rsid w:val="00A07CB3"/>
    <w:rsid w:val="00A10F5D"/>
    <w:rsid w:val="00A115A4"/>
    <w:rsid w:val="00A1437D"/>
    <w:rsid w:val="00A14B36"/>
    <w:rsid w:val="00A16C0B"/>
    <w:rsid w:val="00A208D3"/>
    <w:rsid w:val="00A216DC"/>
    <w:rsid w:val="00A22A07"/>
    <w:rsid w:val="00A22EC3"/>
    <w:rsid w:val="00A23868"/>
    <w:rsid w:val="00A24EC6"/>
    <w:rsid w:val="00A25CB9"/>
    <w:rsid w:val="00A26118"/>
    <w:rsid w:val="00A26EAD"/>
    <w:rsid w:val="00A27F49"/>
    <w:rsid w:val="00A30082"/>
    <w:rsid w:val="00A30F20"/>
    <w:rsid w:val="00A35FCE"/>
    <w:rsid w:val="00A37442"/>
    <w:rsid w:val="00A3749D"/>
    <w:rsid w:val="00A3786E"/>
    <w:rsid w:val="00A406FB"/>
    <w:rsid w:val="00A40EEC"/>
    <w:rsid w:val="00A422D4"/>
    <w:rsid w:val="00A42506"/>
    <w:rsid w:val="00A4290A"/>
    <w:rsid w:val="00A445F2"/>
    <w:rsid w:val="00A472E6"/>
    <w:rsid w:val="00A4742E"/>
    <w:rsid w:val="00A50D63"/>
    <w:rsid w:val="00A52C72"/>
    <w:rsid w:val="00A6065E"/>
    <w:rsid w:val="00A60CEC"/>
    <w:rsid w:val="00A62EB8"/>
    <w:rsid w:val="00A6454C"/>
    <w:rsid w:val="00A64C7E"/>
    <w:rsid w:val="00A65C9C"/>
    <w:rsid w:val="00A65DE2"/>
    <w:rsid w:val="00A65E75"/>
    <w:rsid w:val="00A66C85"/>
    <w:rsid w:val="00A67779"/>
    <w:rsid w:val="00A70E19"/>
    <w:rsid w:val="00A71A01"/>
    <w:rsid w:val="00A7383B"/>
    <w:rsid w:val="00A744E4"/>
    <w:rsid w:val="00A77E8D"/>
    <w:rsid w:val="00A803BB"/>
    <w:rsid w:val="00A82378"/>
    <w:rsid w:val="00A834BB"/>
    <w:rsid w:val="00A91EFA"/>
    <w:rsid w:val="00A945B7"/>
    <w:rsid w:val="00A949C1"/>
    <w:rsid w:val="00A94C18"/>
    <w:rsid w:val="00A957DE"/>
    <w:rsid w:val="00A95CEF"/>
    <w:rsid w:val="00A95FC4"/>
    <w:rsid w:val="00A97360"/>
    <w:rsid w:val="00A97E00"/>
    <w:rsid w:val="00AA05C4"/>
    <w:rsid w:val="00AA1D16"/>
    <w:rsid w:val="00AA2D1B"/>
    <w:rsid w:val="00AA2E6A"/>
    <w:rsid w:val="00AA5D66"/>
    <w:rsid w:val="00AA5DEE"/>
    <w:rsid w:val="00AA620C"/>
    <w:rsid w:val="00AA637F"/>
    <w:rsid w:val="00AA7C90"/>
    <w:rsid w:val="00AB0C26"/>
    <w:rsid w:val="00AB0FA8"/>
    <w:rsid w:val="00AB4BD2"/>
    <w:rsid w:val="00AB4F2B"/>
    <w:rsid w:val="00AB6293"/>
    <w:rsid w:val="00AB6771"/>
    <w:rsid w:val="00AB6B43"/>
    <w:rsid w:val="00AB7622"/>
    <w:rsid w:val="00AB7EBA"/>
    <w:rsid w:val="00AC0BD3"/>
    <w:rsid w:val="00AC0CC7"/>
    <w:rsid w:val="00AC1794"/>
    <w:rsid w:val="00AC2C2A"/>
    <w:rsid w:val="00AC30BE"/>
    <w:rsid w:val="00AC3E74"/>
    <w:rsid w:val="00AC4587"/>
    <w:rsid w:val="00AC588A"/>
    <w:rsid w:val="00AC686A"/>
    <w:rsid w:val="00AD0BA9"/>
    <w:rsid w:val="00AD31AD"/>
    <w:rsid w:val="00AD4876"/>
    <w:rsid w:val="00AD6EE5"/>
    <w:rsid w:val="00AD7067"/>
    <w:rsid w:val="00AE07EA"/>
    <w:rsid w:val="00AE4C5E"/>
    <w:rsid w:val="00AE4DDD"/>
    <w:rsid w:val="00AF2A9E"/>
    <w:rsid w:val="00AF556F"/>
    <w:rsid w:val="00B00189"/>
    <w:rsid w:val="00B025C3"/>
    <w:rsid w:val="00B02DEB"/>
    <w:rsid w:val="00B0347D"/>
    <w:rsid w:val="00B051C1"/>
    <w:rsid w:val="00B05589"/>
    <w:rsid w:val="00B05D38"/>
    <w:rsid w:val="00B06174"/>
    <w:rsid w:val="00B06EFE"/>
    <w:rsid w:val="00B1398B"/>
    <w:rsid w:val="00B150F7"/>
    <w:rsid w:val="00B15507"/>
    <w:rsid w:val="00B15570"/>
    <w:rsid w:val="00B25179"/>
    <w:rsid w:val="00B25601"/>
    <w:rsid w:val="00B258CA"/>
    <w:rsid w:val="00B26D07"/>
    <w:rsid w:val="00B26F8F"/>
    <w:rsid w:val="00B32D94"/>
    <w:rsid w:val="00B349EC"/>
    <w:rsid w:val="00B36806"/>
    <w:rsid w:val="00B41A0C"/>
    <w:rsid w:val="00B43AE1"/>
    <w:rsid w:val="00B445E7"/>
    <w:rsid w:val="00B44F4B"/>
    <w:rsid w:val="00B46970"/>
    <w:rsid w:val="00B47C2F"/>
    <w:rsid w:val="00B52665"/>
    <w:rsid w:val="00B53F3F"/>
    <w:rsid w:val="00B56D0D"/>
    <w:rsid w:val="00B62B5B"/>
    <w:rsid w:val="00B64CA4"/>
    <w:rsid w:val="00B673BA"/>
    <w:rsid w:val="00B713DA"/>
    <w:rsid w:val="00B72C30"/>
    <w:rsid w:val="00B72F65"/>
    <w:rsid w:val="00B73164"/>
    <w:rsid w:val="00B73774"/>
    <w:rsid w:val="00B761C7"/>
    <w:rsid w:val="00B76939"/>
    <w:rsid w:val="00B82A97"/>
    <w:rsid w:val="00B82AF4"/>
    <w:rsid w:val="00B8469A"/>
    <w:rsid w:val="00B87BC8"/>
    <w:rsid w:val="00B910E7"/>
    <w:rsid w:val="00B92697"/>
    <w:rsid w:val="00B93DD9"/>
    <w:rsid w:val="00B94960"/>
    <w:rsid w:val="00B96748"/>
    <w:rsid w:val="00B97C1E"/>
    <w:rsid w:val="00B97EFD"/>
    <w:rsid w:val="00BA00BD"/>
    <w:rsid w:val="00BA080D"/>
    <w:rsid w:val="00BA099C"/>
    <w:rsid w:val="00BA0B50"/>
    <w:rsid w:val="00BA15DB"/>
    <w:rsid w:val="00BA2295"/>
    <w:rsid w:val="00BA2661"/>
    <w:rsid w:val="00BB0867"/>
    <w:rsid w:val="00BB21B1"/>
    <w:rsid w:val="00BB27EB"/>
    <w:rsid w:val="00BB2EE7"/>
    <w:rsid w:val="00BB351B"/>
    <w:rsid w:val="00BB35D1"/>
    <w:rsid w:val="00BB3A02"/>
    <w:rsid w:val="00BB3ABA"/>
    <w:rsid w:val="00BB4415"/>
    <w:rsid w:val="00BC1300"/>
    <w:rsid w:val="00BC2671"/>
    <w:rsid w:val="00BC3120"/>
    <w:rsid w:val="00BC4AB6"/>
    <w:rsid w:val="00BC5F8C"/>
    <w:rsid w:val="00BC62D0"/>
    <w:rsid w:val="00BD23E1"/>
    <w:rsid w:val="00BD30FB"/>
    <w:rsid w:val="00BD3EB3"/>
    <w:rsid w:val="00BD400F"/>
    <w:rsid w:val="00BD478D"/>
    <w:rsid w:val="00BD6C58"/>
    <w:rsid w:val="00BD770A"/>
    <w:rsid w:val="00BD7C4B"/>
    <w:rsid w:val="00BE1211"/>
    <w:rsid w:val="00BE1486"/>
    <w:rsid w:val="00BE4763"/>
    <w:rsid w:val="00BE52C7"/>
    <w:rsid w:val="00BE5E31"/>
    <w:rsid w:val="00BE6541"/>
    <w:rsid w:val="00BE6849"/>
    <w:rsid w:val="00BE6941"/>
    <w:rsid w:val="00BF09B9"/>
    <w:rsid w:val="00BF4187"/>
    <w:rsid w:val="00BF64CF"/>
    <w:rsid w:val="00C0157E"/>
    <w:rsid w:val="00C03F57"/>
    <w:rsid w:val="00C0408D"/>
    <w:rsid w:val="00C0431B"/>
    <w:rsid w:val="00C070AB"/>
    <w:rsid w:val="00C10290"/>
    <w:rsid w:val="00C1118B"/>
    <w:rsid w:val="00C151AE"/>
    <w:rsid w:val="00C157DD"/>
    <w:rsid w:val="00C15EFE"/>
    <w:rsid w:val="00C16938"/>
    <w:rsid w:val="00C21212"/>
    <w:rsid w:val="00C21A92"/>
    <w:rsid w:val="00C25664"/>
    <w:rsid w:val="00C27810"/>
    <w:rsid w:val="00C30364"/>
    <w:rsid w:val="00C32F12"/>
    <w:rsid w:val="00C334D3"/>
    <w:rsid w:val="00C3422E"/>
    <w:rsid w:val="00C3515F"/>
    <w:rsid w:val="00C36C44"/>
    <w:rsid w:val="00C40198"/>
    <w:rsid w:val="00C41575"/>
    <w:rsid w:val="00C43830"/>
    <w:rsid w:val="00C44D9C"/>
    <w:rsid w:val="00C47B99"/>
    <w:rsid w:val="00C51A38"/>
    <w:rsid w:val="00C51AB7"/>
    <w:rsid w:val="00C523E5"/>
    <w:rsid w:val="00C53997"/>
    <w:rsid w:val="00C56416"/>
    <w:rsid w:val="00C5726A"/>
    <w:rsid w:val="00C60A9F"/>
    <w:rsid w:val="00C610EB"/>
    <w:rsid w:val="00C62602"/>
    <w:rsid w:val="00C6385D"/>
    <w:rsid w:val="00C6516B"/>
    <w:rsid w:val="00C65FA8"/>
    <w:rsid w:val="00C6631F"/>
    <w:rsid w:val="00C707BF"/>
    <w:rsid w:val="00C7107E"/>
    <w:rsid w:val="00C71910"/>
    <w:rsid w:val="00C71ED4"/>
    <w:rsid w:val="00C73F5C"/>
    <w:rsid w:val="00C77FBC"/>
    <w:rsid w:val="00C80A5F"/>
    <w:rsid w:val="00C812E0"/>
    <w:rsid w:val="00C8143B"/>
    <w:rsid w:val="00C81A83"/>
    <w:rsid w:val="00C902F1"/>
    <w:rsid w:val="00C9189B"/>
    <w:rsid w:val="00C928C4"/>
    <w:rsid w:val="00C9590D"/>
    <w:rsid w:val="00C95EC9"/>
    <w:rsid w:val="00C97BC4"/>
    <w:rsid w:val="00CA295C"/>
    <w:rsid w:val="00CA32C9"/>
    <w:rsid w:val="00CA3E87"/>
    <w:rsid w:val="00CA6660"/>
    <w:rsid w:val="00CA6916"/>
    <w:rsid w:val="00CA792B"/>
    <w:rsid w:val="00CB0769"/>
    <w:rsid w:val="00CB4B2D"/>
    <w:rsid w:val="00CB5C70"/>
    <w:rsid w:val="00CC00AB"/>
    <w:rsid w:val="00CC05C2"/>
    <w:rsid w:val="00CC0EFF"/>
    <w:rsid w:val="00CC1119"/>
    <w:rsid w:val="00CC111F"/>
    <w:rsid w:val="00CC316E"/>
    <w:rsid w:val="00CC38D5"/>
    <w:rsid w:val="00CC39FB"/>
    <w:rsid w:val="00CD1287"/>
    <w:rsid w:val="00CD1E0F"/>
    <w:rsid w:val="00CD2671"/>
    <w:rsid w:val="00CD2C02"/>
    <w:rsid w:val="00CD42B0"/>
    <w:rsid w:val="00CD4C30"/>
    <w:rsid w:val="00CD5544"/>
    <w:rsid w:val="00CD57B6"/>
    <w:rsid w:val="00CE147A"/>
    <w:rsid w:val="00CE1AD4"/>
    <w:rsid w:val="00CE4684"/>
    <w:rsid w:val="00CE5AFA"/>
    <w:rsid w:val="00CE6FCF"/>
    <w:rsid w:val="00CF1A2A"/>
    <w:rsid w:val="00CF31C7"/>
    <w:rsid w:val="00CF3DB4"/>
    <w:rsid w:val="00CF4219"/>
    <w:rsid w:val="00CF5645"/>
    <w:rsid w:val="00D0069F"/>
    <w:rsid w:val="00D01AA0"/>
    <w:rsid w:val="00D01D45"/>
    <w:rsid w:val="00D02725"/>
    <w:rsid w:val="00D0274D"/>
    <w:rsid w:val="00D10703"/>
    <w:rsid w:val="00D107FF"/>
    <w:rsid w:val="00D10B02"/>
    <w:rsid w:val="00D13558"/>
    <w:rsid w:val="00D169AE"/>
    <w:rsid w:val="00D1753C"/>
    <w:rsid w:val="00D203F7"/>
    <w:rsid w:val="00D2050C"/>
    <w:rsid w:val="00D205DA"/>
    <w:rsid w:val="00D22C03"/>
    <w:rsid w:val="00D25F16"/>
    <w:rsid w:val="00D272AE"/>
    <w:rsid w:val="00D3014A"/>
    <w:rsid w:val="00D3167E"/>
    <w:rsid w:val="00D32452"/>
    <w:rsid w:val="00D33A59"/>
    <w:rsid w:val="00D35378"/>
    <w:rsid w:val="00D41792"/>
    <w:rsid w:val="00D42690"/>
    <w:rsid w:val="00D44B01"/>
    <w:rsid w:val="00D44B0E"/>
    <w:rsid w:val="00D44D85"/>
    <w:rsid w:val="00D47942"/>
    <w:rsid w:val="00D51C99"/>
    <w:rsid w:val="00D53DF5"/>
    <w:rsid w:val="00D53FBC"/>
    <w:rsid w:val="00D54B74"/>
    <w:rsid w:val="00D55875"/>
    <w:rsid w:val="00D558B1"/>
    <w:rsid w:val="00D55F8B"/>
    <w:rsid w:val="00D56800"/>
    <w:rsid w:val="00D600E9"/>
    <w:rsid w:val="00D62976"/>
    <w:rsid w:val="00D62B9E"/>
    <w:rsid w:val="00D62E06"/>
    <w:rsid w:val="00D63F21"/>
    <w:rsid w:val="00D65A88"/>
    <w:rsid w:val="00D65AF3"/>
    <w:rsid w:val="00D679EF"/>
    <w:rsid w:val="00D70D27"/>
    <w:rsid w:val="00D729B9"/>
    <w:rsid w:val="00D73FAE"/>
    <w:rsid w:val="00D74B58"/>
    <w:rsid w:val="00D764DE"/>
    <w:rsid w:val="00D77070"/>
    <w:rsid w:val="00D77850"/>
    <w:rsid w:val="00D81AE1"/>
    <w:rsid w:val="00D81D54"/>
    <w:rsid w:val="00D8365B"/>
    <w:rsid w:val="00D84F18"/>
    <w:rsid w:val="00D84FDE"/>
    <w:rsid w:val="00D8566E"/>
    <w:rsid w:val="00D85C11"/>
    <w:rsid w:val="00D8661C"/>
    <w:rsid w:val="00D87BD2"/>
    <w:rsid w:val="00D9005C"/>
    <w:rsid w:val="00D90459"/>
    <w:rsid w:val="00D94507"/>
    <w:rsid w:val="00D9471E"/>
    <w:rsid w:val="00D95744"/>
    <w:rsid w:val="00D95B1F"/>
    <w:rsid w:val="00D971DE"/>
    <w:rsid w:val="00DA0AF9"/>
    <w:rsid w:val="00DA1776"/>
    <w:rsid w:val="00DA3710"/>
    <w:rsid w:val="00DA4051"/>
    <w:rsid w:val="00DA4ED8"/>
    <w:rsid w:val="00DA5585"/>
    <w:rsid w:val="00DA5FA4"/>
    <w:rsid w:val="00DA6A6C"/>
    <w:rsid w:val="00DA6B83"/>
    <w:rsid w:val="00DB19F6"/>
    <w:rsid w:val="00DB4BE9"/>
    <w:rsid w:val="00DB605A"/>
    <w:rsid w:val="00DB6B1D"/>
    <w:rsid w:val="00DB7D49"/>
    <w:rsid w:val="00DC178E"/>
    <w:rsid w:val="00DC3B02"/>
    <w:rsid w:val="00DC5375"/>
    <w:rsid w:val="00DC5D96"/>
    <w:rsid w:val="00DC6377"/>
    <w:rsid w:val="00DC69C6"/>
    <w:rsid w:val="00DC6C69"/>
    <w:rsid w:val="00DC776B"/>
    <w:rsid w:val="00DD5932"/>
    <w:rsid w:val="00DD5EE9"/>
    <w:rsid w:val="00DE13F4"/>
    <w:rsid w:val="00DE1938"/>
    <w:rsid w:val="00DE20C6"/>
    <w:rsid w:val="00DE217F"/>
    <w:rsid w:val="00DE22F6"/>
    <w:rsid w:val="00DE5596"/>
    <w:rsid w:val="00DE65DA"/>
    <w:rsid w:val="00DF1268"/>
    <w:rsid w:val="00DF698E"/>
    <w:rsid w:val="00DF6D61"/>
    <w:rsid w:val="00DF755C"/>
    <w:rsid w:val="00DF776E"/>
    <w:rsid w:val="00E00DA0"/>
    <w:rsid w:val="00E01796"/>
    <w:rsid w:val="00E01E4C"/>
    <w:rsid w:val="00E037EE"/>
    <w:rsid w:val="00E060CB"/>
    <w:rsid w:val="00E0707E"/>
    <w:rsid w:val="00E1568D"/>
    <w:rsid w:val="00E269B9"/>
    <w:rsid w:val="00E2787B"/>
    <w:rsid w:val="00E305B3"/>
    <w:rsid w:val="00E32398"/>
    <w:rsid w:val="00E34097"/>
    <w:rsid w:val="00E35555"/>
    <w:rsid w:val="00E35D1B"/>
    <w:rsid w:val="00E40A52"/>
    <w:rsid w:val="00E419B6"/>
    <w:rsid w:val="00E41BC4"/>
    <w:rsid w:val="00E439BD"/>
    <w:rsid w:val="00E43E5B"/>
    <w:rsid w:val="00E44E3F"/>
    <w:rsid w:val="00E451A2"/>
    <w:rsid w:val="00E4549E"/>
    <w:rsid w:val="00E4598B"/>
    <w:rsid w:val="00E467C3"/>
    <w:rsid w:val="00E47744"/>
    <w:rsid w:val="00E5392A"/>
    <w:rsid w:val="00E5520B"/>
    <w:rsid w:val="00E60293"/>
    <w:rsid w:val="00E6427A"/>
    <w:rsid w:val="00E67DED"/>
    <w:rsid w:val="00E72B76"/>
    <w:rsid w:val="00E76F20"/>
    <w:rsid w:val="00E83B5A"/>
    <w:rsid w:val="00E84037"/>
    <w:rsid w:val="00E86074"/>
    <w:rsid w:val="00E8676D"/>
    <w:rsid w:val="00E87DA2"/>
    <w:rsid w:val="00E9536C"/>
    <w:rsid w:val="00EA07B8"/>
    <w:rsid w:val="00EA21BD"/>
    <w:rsid w:val="00EA31C4"/>
    <w:rsid w:val="00EA334A"/>
    <w:rsid w:val="00EA7AD1"/>
    <w:rsid w:val="00EB18DC"/>
    <w:rsid w:val="00EB3B5E"/>
    <w:rsid w:val="00EB51CF"/>
    <w:rsid w:val="00EC0BFD"/>
    <w:rsid w:val="00EC3600"/>
    <w:rsid w:val="00EC4903"/>
    <w:rsid w:val="00EC493B"/>
    <w:rsid w:val="00EC5607"/>
    <w:rsid w:val="00EC65BC"/>
    <w:rsid w:val="00EC7812"/>
    <w:rsid w:val="00ED13FD"/>
    <w:rsid w:val="00ED5823"/>
    <w:rsid w:val="00ED64BA"/>
    <w:rsid w:val="00EE1A47"/>
    <w:rsid w:val="00EE24BA"/>
    <w:rsid w:val="00EE2806"/>
    <w:rsid w:val="00EE37D7"/>
    <w:rsid w:val="00EE452E"/>
    <w:rsid w:val="00EE645E"/>
    <w:rsid w:val="00EE7321"/>
    <w:rsid w:val="00EE7FFC"/>
    <w:rsid w:val="00EF03B8"/>
    <w:rsid w:val="00EF56E7"/>
    <w:rsid w:val="00EF6BEA"/>
    <w:rsid w:val="00EF7E98"/>
    <w:rsid w:val="00F003CC"/>
    <w:rsid w:val="00F01D2F"/>
    <w:rsid w:val="00F02C6B"/>
    <w:rsid w:val="00F03BB4"/>
    <w:rsid w:val="00F0406D"/>
    <w:rsid w:val="00F05401"/>
    <w:rsid w:val="00F07BCB"/>
    <w:rsid w:val="00F07DFD"/>
    <w:rsid w:val="00F11A16"/>
    <w:rsid w:val="00F12746"/>
    <w:rsid w:val="00F146D3"/>
    <w:rsid w:val="00F309F7"/>
    <w:rsid w:val="00F323C7"/>
    <w:rsid w:val="00F337F2"/>
    <w:rsid w:val="00F33A0D"/>
    <w:rsid w:val="00F33D29"/>
    <w:rsid w:val="00F369CF"/>
    <w:rsid w:val="00F37029"/>
    <w:rsid w:val="00F40F6A"/>
    <w:rsid w:val="00F41788"/>
    <w:rsid w:val="00F42927"/>
    <w:rsid w:val="00F42F23"/>
    <w:rsid w:val="00F437B6"/>
    <w:rsid w:val="00F454A9"/>
    <w:rsid w:val="00F455E0"/>
    <w:rsid w:val="00F45C09"/>
    <w:rsid w:val="00F5293D"/>
    <w:rsid w:val="00F556CA"/>
    <w:rsid w:val="00F5735A"/>
    <w:rsid w:val="00F57C6D"/>
    <w:rsid w:val="00F57D5F"/>
    <w:rsid w:val="00F57F28"/>
    <w:rsid w:val="00F616FC"/>
    <w:rsid w:val="00F63062"/>
    <w:rsid w:val="00F632E3"/>
    <w:rsid w:val="00F64457"/>
    <w:rsid w:val="00F655D2"/>
    <w:rsid w:val="00F65640"/>
    <w:rsid w:val="00F70BF7"/>
    <w:rsid w:val="00F71F64"/>
    <w:rsid w:val="00F72E0C"/>
    <w:rsid w:val="00F7576A"/>
    <w:rsid w:val="00F76493"/>
    <w:rsid w:val="00F77B2E"/>
    <w:rsid w:val="00F80B90"/>
    <w:rsid w:val="00F8226A"/>
    <w:rsid w:val="00F838BF"/>
    <w:rsid w:val="00F838DA"/>
    <w:rsid w:val="00F83DA2"/>
    <w:rsid w:val="00F83F75"/>
    <w:rsid w:val="00F843A0"/>
    <w:rsid w:val="00F87F7F"/>
    <w:rsid w:val="00F900EC"/>
    <w:rsid w:val="00F92E59"/>
    <w:rsid w:val="00F93202"/>
    <w:rsid w:val="00F94B49"/>
    <w:rsid w:val="00F95D62"/>
    <w:rsid w:val="00F96DEF"/>
    <w:rsid w:val="00F9725E"/>
    <w:rsid w:val="00F97C04"/>
    <w:rsid w:val="00F97C9F"/>
    <w:rsid w:val="00FA01A2"/>
    <w:rsid w:val="00FA2559"/>
    <w:rsid w:val="00FA2CBE"/>
    <w:rsid w:val="00FA484C"/>
    <w:rsid w:val="00FA5329"/>
    <w:rsid w:val="00FA75D0"/>
    <w:rsid w:val="00FB053A"/>
    <w:rsid w:val="00FB7830"/>
    <w:rsid w:val="00FB78B7"/>
    <w:rsid w:val="00FB7B48"/>
    <w:rsid w:val="00FC00D6"/>
    <w:rsid w:val="00FC1657"/>
    <w:rsid w:val="00FC1E47"/>
    <w:rsid w:val="00FC26AE"/>
    <w:rsid w:val="00FC4A67"/>
    <w:rsid w:val="00FC5855"/>
    <w:rsid w:val="00FC75AD"/>
    <w:rsid w:val="00FC7E60"/>
    <w:rsid w:val="00FD0AFF"/>
    <w:rsid w:val="00FD2CBF"/>
    <w:rsid w:val="00FD4120"/>
    <w:rsid w:val="00FD4A93"/>
    <w:rsid w:val="00FD4F18"/>
    <w:rsid w:val="00FD6070"/>
    <w:rsid w:val="00FD689D"/>
    <w:rsid w:val="00FD770B"/>
    <w:rsid w:val="00FF0766"/>
    <w:rsid w:val="00FF2569"/>
    <w:rsid w:val="00FF4E6B"/>
    <w:rsid w:val="00FF50B1"/>
    <w:rsid w:val="00FF52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76FE8"/>
  <w15:chartTrackingRefBased/>
  <w15:docId w15:val="{E2BB0AF8-AD6E-42A5-A115-DDF68CA0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BF3"/>
    <w:pPr>
      <w:spacing w:after="0" w:line="240" w:lineRule="auto"/>
      <w:jc w:val="both"/>
    </w:pPr>
    <w:rPr>
      <w:rFonts w:ascii="Arial" w:eastAsia="MS Mincho" w:hAnsi="Arial" w:cs="Times New Roman"/>
      <w:szCs w:val="24"/>
      <w:lang w:val="es-ES_tradnl" w:eastAsia="es-ES"/>
    </w:rPr>
  </w:style>
  <w:style w:type="paragraph" w:styleId="Ttulo1">
    <w:name w:val="heading 1"/>
    <w:basedOn w:val="Normal"/>
    <w:next w:val="Normal"/>
    <w:link w:val="Ttulo1Car"/>
    <w:uiPriority w:val="9"/>
    <w:qFormat/>
    <w:rsid w:val="00186BF3"/>
    <w:pPr>
      <w:keepNext/>
      <w:keepLines/>
      <w:spacing w:before="480" w:after="120"/>
      <w:jc w:val="center"/>
      <w:outlineLvl w:val="0"/>
    </w:pPr>
    <w:rPr>
      <w:b/>
      <w:color w:val="006078"/>
      <w:sz w:val="36"/>
      <w:szCs w:val="48"/>
    </w:rPr>
  </w:style>
  <w:style w:type="paragraph" w:styleId="Ttulo2">
    <w:name w:val="heading 2"/>
    <w:basedOn w:val="Normal"/>
    <w:next w:val="Normal"/>
    <w:link w:val="Ttulo2Car"/>
    <w:uiPriority w:val="9"/>
    <w:semiHidden/>
    <w:unhideWhenUsed/>
    <w:qFormat/>
    <w:rsid w:val="00186BF3"/>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186BF3"/>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186BF3"/>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186BF3"/>
    <w:pPr>
      <w:keepNext/>
      <w:keepLines/>
      <w:spacing w:before="220" w:after="40"/>
      <w:outlineLvl w:val="4"/>
    </w:pPr>
    <w:rPr>
      <w:b/>
      <w:szCs w:val="22"/>
    </w:rPr>
  </w:style>
  <w:style w:type="paragraph" w:styleId="Ttulo6">
    <w:name w:val="heading 6"/>
    <w:basedOn w:val="Normal"/>
    <w:next w:val="Normal"/>
    <w:link w:val="Ttulo6Car"/>
    <w:uiPriority w:val="9"/>
    <w:semiHidden/>
    <w:unhideWhenUsed/>
    <w:qFormat/>
    <w:rsid w:val="00186BF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6BF3"/>
    <w:rPr>
      <w:rFonts w:ascii="Arial" w:eastAsia="MS Mincho" w:hAnsi="Arial" w:cs="Times New Roman"/>
      <w:b/>
      <w:color w:val="006078"/>
      <w:sz w:val="36"/>
      <w:szCs w:val="48"/>
      <w:lang w:val="es-ES_tradnl" w:eastAsia="es-ES"/>
    </w:rPr>
  </w:style>
  <w:style w:type="character" w:customStyle="1" w:styleId="Ttulo2Car">
    <w:name w:val="Título 2 Car"/>
    <w:basedOn w:val="Fuentedeprrafopredeter"/>
    <w:link w:val="Ttulo2"/>
    <w:uiPriority w:val="9"/>
    <w:semiHidden/>
    <w:rsid w:val="00186BF3"/>
    <w:rPr>
      <w:rFonts w:ascii="Arial" w:eastAsia="MS Mincho" w:hAnsi="Arial" w:cs="Times New Roman"/>
      <w:b/>
      <w:sz w:val="36"/>
      <w:szCs w:val="36"/>
      <w:lang w:val="es-ES_tradnl" w:eastAsia="es-ES"/>
    </w:rPr>
  </w:style>
  <w:style w:type="character" w:customStyle="1" w:styleId="Ttulo3Car">
    <w:name w:val="Título 3 Car"/>
    <w:basedOn w:val="Fuentedeprrafopredeter"/>
    <w:link w:val="Ttulo3"/>
    <w:uiPriority w:val="9"/>
    <w:semiHidden/>
    <w:rsid w:val="00186BF3"/>
    <w:rPr>
      <w:rFonts w:ascii="Arial" w:eastAsia="MS Mincho" w:hAnsi="Arial" w:cs="Times New Roman"/>
      <w:b/>
      <w:sz w:val="28"/>
      <w:szCs w:val="28"/>
      <w:lang w:val="es-ES_tradnl" w:eastAsia="es-ES"/>
    </w:rPr>
  </w:style>
  <w:style w:type="character" w:customStyle="1" w:styleId="Ttulo4Car">
    <w:name w:val="Título 4 Car"/>
    <w:basedOn w:val="Fuentedeprrafopredeter"/>
    <w:link w:val="Ttulo4"/>
    <w:uiPriority w:val="9"/>
    <w:semiHidden/>
    <w:rsid w:val="00186BF3"/>
    <w:rPr>
      <w:rFonts w:ascii="Arial" w:eastAsia="MS Mincho" w:hAnsi="Arial" w:cs="Times New Roman"/>
      <w:b/>
      <w:szCs w:val="24"/>
      <w:lang w:val="es-ES_tradnl" w:eastAsia="es-ES"/>
    </w:rPr>
  </w:style>
  <w:style w:type="character" w:customStyle="1" w:styleId="Ttulo5Car">
    <w:name w:val="Título 5 Car"/>
    <w:basedOn w:val="Fuentedeprrafopredeter"/>
    <w:link w:val="Ttulo5"/>
    <w:uiPriority w:val="9"/>
    <w:semiHidden/>
    <w:rsid w:val="00186BF3"/>
    <w:rPr>
      <w:rFonts w:ascii="Arial" w:eastAsia="MS Mincho" w:hAnsi="Arial" w:cs="Times New Roman"/>
      <w:b/>
      <w:lang w:val="es-ES_tradnl" w:eastAsia="es-ES"/>
    </w:rPr>
  </w:style>
  <w:style w:type="character" w:customStyle="1" w:styleId="Ttulo6Car">
    <w:name w:val="Título 6 Car"/>
    <w:basedOn w:val="Fuentedeprrafopredeter"/>
    <w:link w:val="Ttulo6"/>
    <w:uiPriority w:val="9"/>
    <w:semiHidden/>
    <w:rsid w:val="00186BF3"/>
    <w:rPr>
      <w:rFonts w:ascii="Arial" w:eastAsia="MS Mincho" w:hAnsi="Arial" w:cs="Times New Roman"/>
      <w:b/>
      <w:sz w:val="20"/>
      <w:szCs w:val="20"/>
      <w:lang w:val="es-ES_tradnl" w:eastAsia="es-ES"/>
    </w:rPr>
  </w:style>
  <w:style w:type="table" w:customStyle="1" w:styleId="TableNormal">
    <w:name w:val="Table Normal"/>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186BF3"/>
    <w:pPr>
      <w:keepNext/>
      <w:keepLines/>
      <w:spacing w:before="480" w:after="120"/>
    </w:pPr>
    <w:rPr>
      <w:b/>
      <w:sz w:val="72"/>
      <w:szCs w:val="72"/>
    </w:rPr>
  </w:style>
  <w:style w:type="character" w:customStyle="1" w:styleId="TtuloCar">
    <w:name w:val="Título Car"/>
    <w:basedOn w:val="Fuentedeprrafopredeter"/>
    <w:link w:val="Ttulo"/>
    <w:uiPriority w:val="10"/>
    <w:rsid w:val="00186BF3"/>
    <w:rPr>
      <w:rFonts w:ascii="Arial" w:eastAsia="MS Mincho" w:hAnsi="Arial" w:cs="Times New Roman"/>
      <w:b/>
      <w:sz w:val="72"/>
      <w:szCs w:val="72"/>
      <w:lang w:val="es-ES_tradnl" w:eastAsia="es-ES"/>
    </w:rPr>
  </w:style>
  <w:style w:type="table" w:customStyle="1" w:styleId="TableNormal3">
    <w:name w:val="Table Normal3"/>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table" w:customStyle="1" w:styleId="TableNormal2">
    <w:name w:val="Table Normal2"/>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table" w:customStyle="1" w:styleId="TableNormal1">
    <w:name w:val="Table Normal1"/>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paragraph" w:styleId="Piedepgina">
    <w:name w:val="footer"/>
    <w:basedOn w:val="Normal"/>
    <w:link w:val="PiedepginaCar"/>
    <w:uiPriority w:val="99"/>
    <w:unhideWhenUsed/>
    <w:rsid w:val="00186BF3"/>
    <w:pPr>
      <w:tabs>
        <w:tab w:val="center" w:pos="4252"/>
        <w:tab w:val="right" w:pos="8504"/>
      </w:tabs>
    </w:pPr>
  </w:style>
  <w:style w:type="character" w:customStyle="1" w:styleId="PiedepginaCar">
    <w:name w:val="Pie de página Car"/>
    <w:basedOn w:val="Fuentedeprrafopredeter"/>
    <w:link w:val="Piedepgina"/>
    <w:uiPriority w:val="99"/>
    <w:rsid w:val="00186BF3"/>
    <w:rPr>
      <w:rFonts w:ascii="Arial" w:eastAsia="MS Mincho" w:hAnsi="Arial" w:cs="Times New Roman"/>
      <w:szCs w:val="24"/>
      <w:lang w:val="es-ES_tradnl" w:eastAsia="es-ES"/>
    </w:rPr>
  </w:style>
  <w:style w:type="character" w:styleId="Nmerodepgina">
    <w:name w:val="page number"/>
    <w:uiPriority w:val="99"/>
    <w:semiHidden/>
    <w:unhideWhenUsed/>
    <w:rsid w:val="00186BF3"/>
  </w:style>
  <w:style w:type="paragraph" w:styleId="NormalWeb">
    <w:name w:val="Normal (Web)"/>
    <w:basedOn w:val="Normal"/>
    <w:rsid w:val="00186BF3"/>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186BF3"/>
    <w:pPr>
      <w:jc w:val="left"/>
    </w:pPr>
    <w:rPr>
      <w:rFonts w:eastAsia="Times New Roman"/>
      <w:lang w:val="es-ES"/>
    </w:rPr>
  </w:style>
  <w:style w:type="paragraph" w:customStyle="1" w:styleId="Default">
    <w:name w:val="Default"/>
    <w:rsid w:val="00186BF3"/>
    <w:pPr>
      <w:autoSpaceDE w:val="0"/>
      <w:autoSpaceDN w:val="0"/>
      <w:adjustRightInd w:val="0"/>
      <w:spacing w:after="0" w:line="240" w:lineRule="auto"/>
    </w:pPr>
    <w:rPr>
      <w:rFonts w:ascii="Arial" w:eastAsia="Calibri" w:hAnsi="Arial" w:cs="Arial"/>
      <w:color w:val="000000"/>
      <w:sz w:val="24"/>
      <w:szCs w:val="24"/>
      <w:lang w:val="es-ES" w:eastAsia="es-MX"/>
    </w:rPr>
  </w:style>
  <w:style w:type="table" w:styleId="Tablaconcuadrcula">
    <w:name w:val="Table Grid"/>
    <w:basedOn w:val="Tablanormal"/>
    <w:uiPriority w:val="59"/>
    <w:rsid w:val="00186BF3"/>
    <w:pPr>
      <w:spacing w:after="0" w:line="240" w:lineRule="auto"/>
    </w:pPr>
    <w:rPr>
      <w:rFonts w:ascii="Cambria" w:eastAsia="Cambria" w:hAnsi="Cambria" w:cs="Cambria"/>
      <w:sz w:val="24"/>
      <w:szCs w:val="24"/>
      <w:lang w:val="es-ES_tradnl"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86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6BF3"/>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186BF3"/>
    <w:pPr>
      <w:tabs>
        <w:tab w:val="center" w:pos="4419"/>
        <w:tab w:val="right" w:pos="8838"/>
      </w:tabs>
    </w:pPr>
  </w:style>
  <w:style w:type="character" w:customStyle="1" w:styleId="EncabezadoCar">
    <w:name w:val="Encabezado Car"/>
    <w:basedOn w:val="Fuentedeprrafopredeter"/>
    <w:link w:val="Encabezado"/>
    <w:uiPriority w:val="99"/>
    <w:rsid w:val="00186BF3"/>
    <w:rPr>
      <w:rFonts w:ascii="Arial" w:eastAsia="MS Mincho" w:hAnsi="Arial" w:cs="Times New Roman"/>
      <w:szCs w:val="24"/>
      <w:lang w:val="es-ES_tradnl" w:eastAsia="es-ES"/>
    </w:rPr>
  </w:style>
  <w:style w:type="paragraph" w:styleId="Subttulo">
    <w:name w:val="Subtitle"/>
    <w:basedOn w:val="Normal"/>
    <w:next w:val="Normal"/>
    <w:link w:val="SubttuloCar"/>
    <w:uiPriority w:val="11"/>
    <w:qFormat/>
    <w:rsid w:val="00186BF3"/>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186BF3"/>
    <w:rPr>
      <w:rFonts w:ascii="Georgia" w:eastAsia="Georgia" w:hAnsi="Georgia" w:cs="Georgia"/>
      <w:i/>
      <w:color w:val="666666"/>
      <w:sz w:val="48"/>
      <w:szCs w:val="48"/>
      <w:lang w:val="es-ES_tradnl" w:eastAsia="es-ES"/>
    </w:rPr>
  </w:style>
  <w:style w:type="table" w:customStyle="1" w:styleId="3">
    <w:name w:val="3"/>
    <w:basedOn w:val="TableNormal1"/>
    <w:rsid w:val="00186BF3"/>
    <w:tblPr>
      <w:tblStyleRowBandSize w:val="1"/>
      <w:tblStyleColBandSize w:val="1"/>
      <w:tblCellMar>
        <w:left w:w="108" w:type="dxa"/>
        <w:right w:w="108" w:type="dxa"/>
      </w:tblCellMar>
    </w:tblPr>
  </w:style>
  <w:style w:type="table" w:customStyle="1" w:styleId="2">
    <w:name w:val="2"/>
    <w:basedOn w:val="TableNormal1"/>
    <w:rsid w:val="00186BF3"/>
    <w:tblPr>
      <w:tblStyleRowBandSize w:val="1"/>
      <w:tblStyleColBandSize w:val="1"/>
      <w:tblCellMar>
        <w:left w:w="108" w:type="dxa"/>
        <w:right w:w="108" w:type="dxa"/>
      </w:tblCellMar>
    </w:tblPr>
  </w:style>
  <w:style w:type="table" w:customStyle="1" w:styleId="1">
    <w:name w:val="1"/>
    <w:basedOn w:val="TableNormal1"/>
    <w:rsid w:val="00186BF3"/>
    <w:tblPr>
      <w:tblStyleRowBandSize w:val="1"/>
      <w:tblStyleColBandSize w:val="1"/>
      <w:tblCellMar>
        <w:left w:w="108" w:type="dxa"/>
        <w:right w:w="108" w:type="dxa"/>
      </w:tblCellMar>
    </w:tblPr>
  </w:style>
  <w:style w:type="table" w:styleId="Tablaconcuadrculaclara">
    <w:name w:val="Grid Table Light"/>
    <w:basedOn w:val="Tablanormal"/>
    <w:uiPriority w:val="40"/>
    <w:rsid w:val="00186BF3"/>
    <w:pPr>
      <w:spacing w:after="0" w:line="240" w:lineRule="auto"/>
    </w:pPr>
    <w:rPr>
      <w:rFonts w:ascii="Cambria" w:eastAsia="Cambria" w:hAnsi="Cambria" w:cs="Cambria"/>
      <w:sz w:val="24"/>
      <w:szCs w:val="24"/>
      <w:lang w:val="es-ES_tradnl"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186BF3"/>
    <w:pPr>
      <w:spacing w:after="0" w:line="240" w:lineRule="auto"/>
    </w:pPr>
    <w:rPr>
      <w:rFonts w:ascii="Cambria" w:eastAsia="Cambria" w:hAnsi="Cambria" w:cs="Cambria"/>
      <w:sz w:val="24"/>
      <w:szCs w:val="24"/>
      <w:lang w:val="es-ES_tradnl" w:eastAsia="es-MX"/>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customStyle="1" w:styleId="TableParagraph">
    <w:name w:val="Table Paragraph"/>
    <w:basedOn w:val="Normal"/>
    <w:uiPriority w:val="1"/>
    <w:qFormat/>
    <w:rsid w:val="00186BF3"/>
    <w:pPr>
      <w:widowControl w:val="0"/>
      <w:autoSpaceDE w:val="0"/>
      <w:autoSpaceDN w:val="0"/>
      <w:ind w:left="107"/>
      <w:jc w:val="left"/>
    </w:pPr>
    <w:rPr>
      <w:rFonts w:ascii="Verdana" w:eastAsia="Verdana" w:hAnsi="Verdana" w:cs="Verdana"/>
      <w:szCs w:val="22"/>
      <w:lang w:val="es-ES" w:bidi="es-ES"/>
    </w:rPr>
  </w:style>
  <w:style w:type="character" w:styleId="Hipervnculo">
    <w:name w:val="Hyperlink"/>
    <w:basedOn w:val="Fuentedeprrafopredeter"/>
    <w:uiPriority w:val="99"/>
    <w:unhideWhenUsed/>
    <w:rsid w:val="00186BF3"/>
    <w:rPr>
      <w:color w:val="0563C1" w:themeColor="hyperlink"/>
      <w:u w:val="single"/>
    </w:rPr>
  </w:style>
  <w:style w:type="paragraph" w:styleId="Revisin">
    <w:name w:val="Revision"/>
    <w:hidden/>
    <w:uiPriority w:val="99"/>
    <w:semiHidden/>
    <w:rsid w:val="00186BF3"/>
    <w:pPr>
      <w:spacing w:after="0" w:line="240" w:lineRule="auto"/>
    </w:pPr>
    <w:rPr>
      <w:rFonts w:ascii="Arial" w:eastAsia="MS Mincho" w:hAnsi="Arial" w:cs="Times New Roman"/>
      <w:szCs w:val="24"/>
      <w:lang w:val="es-ES_tradnl" w:eastAsia="es-ES"/>
    </w:rPr>
  </w:style>
  <w:style w:type="character" w:customStyle="1" w:styleId="Mencinsinresolver1">
    <w:name w:val="Mención sin resolver1"/>
    <w:basedOn w:val="Fuentedeprrafopredeter"/>
    <w:uiPriority w:val="99"/>
    <w:semiHidden/>
    <w:unhideWhenUsed/>
    <w:rsid w:val="006537C9"/>
    <w:rPr>
      <w:color w:val="605E5C"/>
      <w:shd w:val="clear" w:color="auto" w:fill="E1DFDD"/>
    </w:rPr>
  </w:style>
  <w:style w:type="character" w:styleId="Mencinsinresolver">
    <w:name w:val="Unresolved Mention"/>
    <w:basedOn w:val="Fuentedeprrafopredeter"/>
    <w:uiPriority w:val="99"/>
    <w:semiHidden/>
    <w:unhideWhenUsed/>
    <w:rsid w:val="001B17E1"/>
    <w:rPr>
      <w:color w:val="605E5C"/>
      <w:shd w:val="clear" w:color="auto" w:fill="E1DFDD"/>
    </w:rPr>
  </w:style>
  <w:style w:type="character" w:styleId="Refdecomentario">
    <w:name w:val="annotation reference"/>
    <w:basedOn w:val="Fuentedeprrafopredeter"/>
    <w:uiPriority w:val="99"/>
    <w:semiHidden/>
    <w:unhideWhenUsed/>
    <w:rsid w:val="00CF31C7"/>
    <w:rPr>
      <w:sz w:val="16"/>
      <w:szCs w:val="16"/>
    </w:rPr>
  </w:style>
  <w:style w:type="paragraph" w:styleId="Textocomentario">
    <w:name w:val="annotation text"/>
    <w:basedOn w:val="Normal"/>
    <w:link w:val="TextocomentarioCar"/>
    <w:uiPriority w:val="99"/>
    <w:semiHidden/>
    <w:unhideWhenUsed/>
    <w:rsid w:val="00CF31C7"/>
    <w:rPr>
      <w:sz w:val="20"/>
      <w:szCs w:val="20"/>
    </w:rPr>
  </w:style>
  <w:style w:type="character" w:customStyle="1" w:styleId="TextocomentarioCar">
    <w:name w:val="Texto comentario Car"/>
    <w:basedOn w:val="Fuentedeprrafopredeter"/>
    <w:link w:val="Textocomentario"/>
    <w:uiPriority w:val="99"/>
    <w:semiHidden/>
    <w:rsid w:val="00CF31C7"/>
    <w:rPr>
      <w:rFonts w:ascii="Arial" w:eastAsia="MS Mincho"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CF31C7"/>
    <w:rPr>
      <w:b/>
      <w:bCs/>
    </w:rPr>
  </w:style>
  <w:style w:type="character" w:customStyle="1" w:styleId="AsuntodelcomentarioCar">
    <w:name w:val="Asunto del comentario Car"/>
    <w:basedOn w:val="TextocomentarioCar"/>
    <w:link w:val="Asuntodelcomentario"/>
    <w:uiPriority w:val="99"/>
    <w:semiHidden/>
    <w:rsid w:val="00CF31C7"/>
    <w:rPr>
      <w:rFonts w:ascii="Arial" w:eastAsia="MS Mincho" w:hAnsi="Arial"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1EFFA-3277-4515-8390-487222C6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4044</Words>
  <Characters>22245</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Adrian Aucencio Garcia</dc:creator>
  <cp:keywords/>
  <dc:description/>
  <cp:lastModifiedBy>Paola Maycel Valadez Corona</cp:lastModifiedBy>
  <cp:revision>2</cp:revision>
  <cp:lastPrinted>2021-08-16T14:56:00Z</cp:lastPrinted>
  <dcterms:created xsi:type="dcterms:W3CDTF">2021-09-08T21:02:00Z</dcterms:created>
  <dcterms:modified xsi:type="dcterms:W3CDTF">2021-09-08T21:02:00Z</dcterms:modified>
</cp:coreProperties>
</file>